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9C534" w14:textId="77777777" w:rsidR="00A868AD" w:rsidRPr="00A868AD" w:rsidRDefault="00A868AD" w:rsidP="00A868A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868AD">
        <w:rPr>
          <w:rFonts w:ascii="Times New Roman" w:hAnsi="Times New Roman" w:cs="Times New Roman"/>
          <w:b/>
          <w:bCs/>
          <w:sz w:val="28"/>
          <w:szCs w:val="28"/>
        </w:rPr>
        <w:t>Право граждан на дополнительные дни отдыха: изменения в Трудовой кодекс РФ</w:t>
      </w:r>
    </w:p>
    <w:p w14:paraId="777EF929" w14:textId="2D93269F" w:rsidR="00A868AD" w:rsidRPr="00A868AD" w:rsidRDefault="00A868AD" w:rsidP="00A868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868AD">
        <w:rPr>
          <w:rFonts w:ascii="Times New Roman" w:hAnsi="Times New Roman" w:cs="Times New Roman"/>
          <w:sz w:val="28"/>
          <w:szCs w:val="28"/>
        </w:rPr>
        <w:t>Федеральный закон от 09.04.2026 № 90-ФЗ «О внесении изменений в Трудовой кодекс Российской Федерации» определил право граждан, пострадавших в результате чрезвычайных ситуаций природного и техногенного характера, на предоставление дополнительного оплачиваемого выходного дня и отпуска без сохранения заработной платы до пяти календарных дней.</w:t>
      </w:r>
    </w:p>
    <w:p w14:paraId="5D2989D6" w14:textId="4BBE21EF" w:rsidR="00A868AD" w:rsidRPr="00A868AD" w:rsidRDefault="00A868AD" w:rsidP="00A868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868AD">
        <w:rPr>
          <w:rFonts w:ascii="Times New Roman" w:hAnsi="Times New Roman" w:cs="Times New Roman"/>
          <w:sz w:val="28"/>
          <w:szCs w:val="28"/>
        </w:rPr>
        <w:t>Указанные отпуск и дополнительный выходной день предоставляются работникам, фактически проживающим в жилых помещениях, находящихся в зонах чрезвычайных ситуаций природного и техногенного характера, в случае нарушения условий их жизнедеятельности и утраты ими имущества в результате указанных чрезвычайных ситуаций федерального, межрегионального, регионального, межмуниципального или муниципального характера, в порядке и на условиях, которые установлены Правительством Российской Федерации.</w:t>
      </w:r>
    </w:p>
    <w:p w14:paraId="1D99BEF8" w14:textId="4EFE3CD2" w:rsidR="00A868AD" w:rsidRPr="00A868AD" w:rsidRDefault="00A868AD" w:rsidP="00A868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868AD">
        <w:rPr>
          <w:rFonts w:ascii="Times New Roman" w:hAnsi="Times New Roman" w:cs="Times New Roman"/>
          <w:sz w:val="28"/>
          <w:szCs w:val="28"/>
        </w:rPr>
        <w:t>Положения закона вступают в силу с 1 сентября 2026 года.</w:t>
      </w:r>
    </w:p>
    <w:p w14:paraId="75A85F55" w14:textId="77777777" w:rsidR="00ED0F8F" w:rsidRPr="00A868AD" w:rsidRDefault="00ED0F8F">
      <w:pPr>
        <w:rPr>
          <w:rFonts w:ascii="Times New Roman" w:hAnsi="Times New Roman" w:cs="Times New Roman"/>
          <w:sz w:val="28"/>
          <w:szCs w:val="28"/>
        </w:rPr>
      </w:pPr>
    </w:p>
    <w:sectPr w:rsidR="00ED0F8F" w:rsidRPr="00A86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6BB"/>
    <w:rsid w:val="00027628"/>
    <w:rsid w:val="00131131"/>
    <w:rsid w:val="00470908"/>
    <w:rsid w:val="005D56BB"/>
    <w:rsid w:val="00A868AD"/>
    <w:rsid w:val="00ED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A97A9"/>
  <w15:chartTrackingRefBased/>
  <w15:docId w15:val="{80694CB2-A16C-454D-8F83-5BD9C4782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56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56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56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56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56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56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56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56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56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56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D56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D56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56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56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56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D56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D56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D56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56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D56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56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D56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D56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D56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D56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D56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D56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D56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D56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2026-06-27T12:11:00Z</dcterms:created>
  <dcterms:modified xsi:type="dcterms:W3CDTF">2026-06-27T12:11:00Z</dcterms:modified>
</cp:coreProperties>
</file>