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47E6E6B0" w:rsidR="00C36341" w:rsidRDefault="00892A7D">
      <w:pPr>
        <w:spacing w:after="225"/>
        <w:jc w:val="both"/>
      </w:pPr>
      <w:r>
        <w:rPr>
          <w:u w:val="single"/>
        </w:rPr>
        <w:t xml:space="preserve">Лот № </w:t>
      </w:r>
      <w:r w:rsidR="00F040EA">
        <w:rPr>
          <w:u w:val="single"/>
        </w:rPr>
        <w:t>2</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t xml:space="preserve">№268 </w:t>
      </w:r>
      <w:r>
        <w:t>«Вишневогорск-Касли»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w:t>
      </w:r>
      <w:r>
        <w:rPr>
          <w:rFonts w:ascii="Times New Roman" w:hAnsi="Times New Roman" w:cs="Times New Roman"/>
          <w:sz w:val="24"/>
          <w:szCs w:val="24"/>
        </w:rPr>
        <w:lastRenderedPageBreak/>
        <w:t>менее одного 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w:t>
      </w:r>
      <w:r>
        <w:rPr>
          <w:rFonts w:ascii="Times New Roman" w:hAnsi="Times New Roman" w:cs="Times New Roman"/>
          <w:sz w:val="24"/>
          <w:szCs w:val="24"/>
        </w:rPr>
        <w:lastRenderedPageBreak/>
        <w:t>(договора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w:t>
      </w:r>
      <w:r>
        <w:rPr>
          <w:rFonts w:ascii="Times New Roman" w:eastAsiaTheme="minorHAnsi" w:hAnsi="Times New Roman" w:cs="Times New Roman"/>
          <w:sz w:val="24"/>
          <w:szCs w:val="24"/>
          <w:lang w:eastAsia="en-US"/>
        </w:rPr>
        <w:lastRenderedPageBreak/>
        <w:t>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195E1E94" w:rsidR="00C36341" w:rsidRDefault="00892A7D">
      <w:pPr>
        <w:spacing w:after="225"/>
        <w:jc w:val="both"/>
      </w:pPr>
      <w:r>
        <w:rPr>
          <w:rFonts w:ascii="Times New Roman" w:hAnsi="Times New Roman" w:cs="Times New Roman"/>
          <w:sz w:val="24"/>
          <w:szCs w:val="24"/>
        </w:rPr>
        <w:t>Официальный сайт, на котором размещена документация:</w:t>
      </w:r>
      <w:r>
        <w:t xml:space="preserve"> http://www.</w:t>
      </w:r>
      <w:r>
        <w:rPr>
          <w:lang w:val="en-US"/>
        </w:rPr>
        <w:t>admkmr</w:t>
      </w:r>
      <w:r>
        <w:t>.ru/</w:t>
      </w:r>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20FBED5B" w:rsidR="00C36341" w:rsidRDefault="00892A7D" w:rsidP="00F040EA">
            <w:pPr>
              <w:spacing w:after="225"/>
              <w:jc w:val="both"/>
            </w:pPr>
            <w:r>
              <w:rPr>
                <w:u w:val="single"/>
              </w:rPr>
              <w:t xml:space="preserve">Лот № </w:t>
            </w:r>
            <w:r w:rsidR="00F040EA">
              <w:rPr>
                <w:u w:val="single"/>
              </w:rPr>
              <w:t>2</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«Вишневогорск-Касли»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w:t>
            </w:r>
            <w:proofErr w:type="gramStart"/>
            <w:r>
              <w:rPr>
                <w:rFonts w:eastAsia="Times New Roman" w:cstheme="minorHAnsi"/>
                <w:sz w:val="24"/>
                <w:szCs w:val="24"/>
                <w:lang w:eastAsia="ru-RU"/>
              </w:rPr>
              <w:t>: Не</w:t>
            </w:r>
            <w:proofErr w:type="gramEnd"/>
            <w:r>
              <w:rPr>
                <w:rFonts w:eastAsia="Times New Roman" w:cstheme="minorHAnsi"/>
                <w:sz w:val="24"/>
                <w:szCs w:val="24"/>
                <w:lang w:eastAsia="ru-RU"/>
              </w:rPr>
              <w:t xml:space="preserve">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4AC7D9F9"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w:t>
            </w:r>
            <w:r>
              <w:rPr>
                <w:rFonts w:ascii="Times New Roman" w:eastAsia="Times New Roman" w:hAnsi="Times New Roman" w:cs="Times New Roman"/>
                <w:b/>
                <w:sz w:val="24"/>
                <w:szCs w:val="24"/>
                <w:lang w:eastAsia="ru-RU"/>
              </w:rPr>
              <w:lastRenderedPageBreak/>
              <w:t xml:space="preserve">быть представлены участниками, при подаче заявок на 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700206DC"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xml:space="preserve">) документ, удостоверяющий личность заявителя, </w:t>
            </w:r>
            <w:r>
              <w:rPr>
                <w:rFonts w:ascii="Times New Roman" w:hAnsi="Times New Roman" w:cs="Times New Roman"/>
                <w:sz w:val="24"/>
                <w:szCs w:val="24"/>
              </w:rPr>
              <w:lastRenderedPageBreak/>
              <w:t>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w:t>
            </w:r>
            <w:r>
              <w:rPr>
                <w:rFonts w:ascii="Times New Roman" w:eastAsia="Times New Roman" w:hAnsi="Times New Roman" w:cs="Times New Roman"/>
                <w:sz w:val="24"/>
                <w:szCs w:val="24"/>
                <w:lang w:eastAsia="ru-RU"/>
              </w:rPr>
              <w:lastRenderedPageBreak/>
              <w:t>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открытом конкурсе может содержать 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w:t>
            </w:r>
            <w:r>
              <w:rPr>
                <w:rFonts w:ascii="Times New Roman" w:eastAsia="Times New Roman" w:hAnsi="Times New Roman" w:cs="Times New Roman"/>
                <w:b/>
                <w:sz w:val="24"/>
                <w:szCs w:val="24"/>
                <w:lang w:eastAsia="ru-RU"/>
              </w:rPr>
              <w:lastRenderedPageBreak/>
              <w:t xml:space="preserve">конкурсе </w:t>
            </w:r>
            <w:r w:rsidR="00892A7D">
              <w:rPr>
                <w:rFonts w:ascii="Times New Roman" w:eastAsia="Times New Roman" w:hAnsi="Times New Roman" w:cs="Times New Roman"/>
                <w:b/>
                <w:sz w:val="24"/>
                <w:szCs w:val="24"/>
                <w:lang w:eastAsia="ru-RU"/>
              </w:rPr>
              <w:t>Способы получения конкурсной 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proofErr w:type="gramStart"/>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После</w:t>
            </w:r>
            <w:proofErr w:type="gramEnd"/>
            <w:r>
              <w:rPr>
                <w:rFonts w:ascii="Times New Roman" w:eastAsia="Times New Roman" w:hAnsi="Times New Roman" w:cs="Times New Roman"/>
                <w:sz w:val="24"/>
                <w:szCs w:val="24"/>
                <w:lang w:eastAsia="ru-RU"/>
              </w:rPr>
              <w:t xml:space="preserve">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w:t>
            </w:r>
            <w:r>
              <w:rPr>
                <w:rFonts w:ascii="Times New Roman" w:eastAsia="Times New Roman" w:hAnsi="Times New Roman" w:cs="Times New Roman"/>
                <w:sz w:val="24"/>
                <w:szCs w:val="24"/>
                <w:lang w:eastAsia="ru-RU"/>
              </w:rPr>
              <w:lastRenderedPageBreak/>
              <w:t>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Управление строительства и инфраструктуры администрации Каслинского муниципального 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385CE294"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r w:rsidR="0076627D">
              <w:rPr>
                <w:rFonts w:ascii="Times New Roman" w:hAnsi="Times New Roman" w:cs="Times New Roman"/>
                <w:sz w:val="24"/>
                <w:szCs w:val="24"/>
              </w:rPr>
              <w:t>вовремя</w:t>
            </w:r>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w:t>
            </w:r>
            <w:r>
              <w:rPr>
                <w:rFonts w:ascii="Times New Roman" w:hAnsi="Times New Roman" w:cs="Times New Roman"/>
                <w:sz w:val="24"/>
                <w:szCs w:val="24"/>
              </w:rPr>
              <w:lastRenderedPageBreak/>
              <w:t>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Конкурсная комиссия вскрывает конверты с заявками на участие в открытом конкурсе, если такие конверты и заявки поступили заказчику до вскрытия таких 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trPr>
          <w:trHeight w:val="4132"/>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w:t>
            </w:r>
            <w:r>
              <w:rPr>
                <w:rFonts w:ascii="Times New Roman" w:hAnsi="Times New Roman" w:cs="Times New Roman"/>
                <w:sz w:val="24"/>
                <w:szCs w:val="24"/>
              </w:rPr>
              <w:lastRenderedPageBreak/>
              <w:t>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w:t>
            </w:r>
            <w:r>
              <w:rPr>
                <w:rFonts w:ascii="Times New Roman" w:hAnsi="Times New Roman" w:cs="Times New Roman"/>
                <w:sz w:val="24"/>
                <w:szCs w:val="24"/>
              </w:rPr>
              <w:lastRenderedPageBreak/>
              <w:t>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w:t>
            </w:r>
            <w:r>
              <w:rPr>
                <w:rFonts w:ascii="Times New Roman" w:hAnsi="Times New Roman" w:cs="Times New Roman"/>
                <w:sz w:val="24"/>
                <w:szCs w:val="24"/>
              </w:rPr>
              <w:lastRenderedPageBreak/>
              <w:t>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lastRenderedPageBreak/>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Протоколы рассмотрения и оценки составляются в двух экземплярах, которые подписываются всеми присутствующими членами конкурсной комиссии. Один </w:t>
            </w:r>
            <w:r>
              <w:rPr>
                <w:rFonts w:ascii="Times New Roman" w:hAnsi="Times New Roman" w:cs="Times New Roman"/>
                <w:sz w:val="24"/>
                <w:szCs w:val="24"/>
              </w:rPr>
              <w:lastRenderedPageBreak/>
              <w:t>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5E6D1C6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1AE8B1E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5DEEAB7D"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79C0758C"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6BFDD41D"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r>
              <w:rPr>
                <w:rFonts w:ascii="Times New Roman" w:eastAsia="Times New Roman" w:hAnsi="Times New Roman" w:cs="Times New Roman"/>
                <w:sz w:val="24"/>
                <w:szCs w:val="24"/>
                <w:lang w:eastAsia="ru-RU"/>
              </w:rPr>
              <w:t>Значение (цифрами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03BF5DA4"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возможностями, пассажиров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5F780EDA"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Ссылка на пункт документации,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7777777"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65A29E24"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r w:rsidR="006622AD">
        <w:rPr>
          <w:rFonts w:ascii="Times New Roman" w:eastAsia="Times New Roman" w:hAnsi="Times New Roman" w:cs="Times New Roman"/>
          <w:sz w:val="24"/>
          <w:szCs w:val="24"/>
          <w:lang w:eastAsia="ru-RU"/>
        </w:rPr>
        <w:t xml:space="preserve"> </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1C127291"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C267E5">
        <w:rPr>
          <w:rFonts w:ascii="Times New Roman" w:hAnsi="Times New Roman" w:cs="Times New Roman"/>
          <w:b/>
          <w:sz w:val="24"/>
          <w:szCs w:val="24"/>
        </w:rPr>
        <w:t>2</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455F4C10"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Вишневогорск-Касли </w:t>
      </w:r>
      <w:r w:rsidR="00EB15B2">
        <w:rPr>
          <w:rFonts w:ascii="Times New Roman" w:hAnsi="Times New Roman" w:cs="Times New Roman"/>
          <w:b/>
          <w:bCs/>
          <w:color w:val="000000"/>
          <w:sz w:val="24"/>
          <w:szCs w:val="24"/>
        </w:rPr>
        <w:t>27,5</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pPr w:leftFromText="180" w:rightFromText="180" w:vertAnchor="text" w:horzAnchor="margin" w:tblpY="296"/>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3"/>
        <w:gridCol w:w="2985"/>
        <w:gridCol w:w="3720"/>
      </w:tblGrid>
      <w:tr w:rsidR="00C267E5" w14:paraId="606C61F5" w14:textId="2EBC0689" w:rsidTr="00C267E5">
        <w:trPr>
          <w:trHeight w:val="211"/>
        </w:trPr>
        <w:tc>
          <w:tcPr>
            <w:tcW w:w="2943" w:type="dxa"/>
            <w:tcBorders>
              <w:top w:val="single" w:sz="4" w:space="0" w:color="auto"/>
              <w:left w:val="single" w:sz="4" w:space="0" w:color="auto"/>
              <w:bottom w:val="single" w:sz="4" w:space="0" w:color="auto"/>
              <w:right w:val="single" w:sz="4" w:space="0" w:color="auto"/>
            </w:tcBorders>
            <w:vAlign w:val="center"/>
          </w:tcPr>
          <w:p w14:paraId="3336C834" w14:textId="04494E56" w:rsidR="00C267E5" w:rsidRDefault="002E79D0" w:rsidP="00C267E5">
            <w:pPr>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 маршрута</w:t>
            </w:r>
          </w:p>
        </w:tc>
        <w:tc>
          <w:tcPr>
            <w:tcW w:w="2985" w:type="dxa"/>
            <w:tcBorders>
              <w:top w:val="single" w:sz="4" w:space="0" w:color="auto"/>
              <w:left w:val="single" w:sz="4" w:space="0" w:color="auto"/>
              <w:bottom w:val="single" w:sz="4" w:space="0" w:color="auto"/>
              <w:right w:val="single" w:sz="4" w:space="0" w:color="auto"/>
            </w:tcBorders>
            <w:vAlign w:val="center"/>
          </w:tcPr>
          <w:p w14:paraId="57AB4469" w14:textId="7FE268CA" w:rsidR="00C267E5" w:rsidRDefault="00C267E5" w:rsidP="00C267E5">
            <w:pPr>
              <w:jc w:val="both"/>
              <w:rPr>
                <w:rFonts w:ascii="Times New Roman" w:hAnsi="Times New Roman" w:cs="Times New Roman"/>
                <w:color w:val="000000"/>
                <w:sz w:val="24"/>
                <w:szCs w:val="24"/>
              </w:rPr>
            </w:pPr>
            <w:r>
              <w:rPr>
                <w:rFonts w:ascii="Times New Roman" w:hAnsi="Times New Roman" w:cs="Times New Roman"/>
                <w:color w:val="000000"/>
                <w:sz w:val="24"/>
                <w:szCs w:val="24"/>
              </w:rPr>
              <w:t>Рабочие дни</w:t>
            </w:r>
          </w:p>
        </w:tc>
        <w:tc>
          <w:tcPr>
            <w:tcW w:w="3720" w:type="dxa"/>
            <w:tcBorders>
              <w:top w:val="single" w:sz="4" w:space="0" w:color="auto"/>
              <w:left w:val="single" w:sz="4" w:space="0" w:color="auto"/>
              <w:bottom w:val="single" w:sz="4" w:space="0" w:color="auto"/>
              <w:right w:val="single" w:sz="4" w:space="0" w:color="auto"/>
            </w:tcBorders>
            <w:vAlign w:val="center"/>
          </w:tcPr>
          <w:p w14:paraId="7E537FA5" w14:textId="60252C30" w:rsidR="00C267E5" w:rsidRDefault="002E79D0" w:rsidP="00C267E5">
            <w:pPr>
              <w:jc w:val="both"/>
              <w:rPr>
                <w:rFonts w:ascii="Times New Roman" w:hAnsi="Times New Roman" w:cs="Times New Roman"/>
                <w:color w:val="000000"/>
                <w:sz w:val="24"/>
                <w:szCs w:val="24"/>
              </w:rPr>
            </w:pPr>
            <w:r>
              <w:rPr>
                <w:rFonts w:ascii="Times New Roman" w:hAnsi="Times New Roman" w:cs="Times New Roman"/>
                <w:color w:val="000000"/>
                <w:sz w:val="24"/>
                <w:szCs w:val="24"/>
              </w:rPr>
              <w:t>В</w:t>
            </w:r>
            <w:r w:rsidRPr="002E79D0">
              <w:rPr>
                <w:rFonts w:ascii="Times New Roman" w:hAnsi="Times New Roman" w:cs="Times New Roman"/>
                <w:color w:val="000000"/>
                <w:sz w:val="24"/>
                <w:szCs w:val="24"/>
              </w:rPr>
              <w:t>ыходные и праздничные дни</w:t>
            </w:r>
          </w:p>
        </w:tc>
      </w:tr>
      <w:tr w:rsidR="00C267E5" w14:paraId="5D5487E2" w14:textId="0C129F83" w:rsidTr="002E79D0">
        <w:trPr>
          <w:trHeight w:val="595"/>
        </w:trPr>
        <w:tc>
          <w:tcPr>
            <w:tcW w:w="2943" w:type="dxa"/>
            <w:tcBorders>
              <w:top w:val="single" w:sz="4" w:space="0" w:color="auto"/>
              <w:left w:val="single" w:sz="4" w:space="0" w:color="auto"/>
              <w:bottom w:val="single" w:sz="4" w:space="0" w:color="auto"/>
              <w:right w:val="single" w:sz="4" w:space="0" w:color="auto"/>
            </w:tcBorders>
            <w:vAlign w:val="center"/>
          </w:tcPr>
          <w:p w14:paraId="6BDD4E64" w14:textId="10FC9825" w:rsidR="00C267E5" w:rsidRDefault="002E79D0" w:rsidP="00C267E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268 Из Вишневогорска</w:t>
            </w:r>
          </w:p>
        </w:tc>
        <w:tc>
          <w:tcPr>
            <w:tcW w:w="2985" w:type="dxa"/>
            <w:tcBorders>
              <w:top w:val="single" w:sz="4" w:space="0" w:color="auto"/>
              <w:left w:val="single" w:sz="4" w:space="0" w:color="auto"/>
              <w:bottom w:val="single" w:sz="4" w:space="0" w:color="auto"/>
              <w:right w:val="single" w:sz="4" w:space="0" w:color="auto"/>
            </w:tcBorders>
            <w:vAlign w:val="center"/>
          </w:tcPr>
          <w:p w14:paraId="241539BB" w14:textId="71C979D8" w:rsidR="00C267E5" w:rsidRPr="00C267E5" w:rsidRDefault="00C267E5" w:rsidP="00C267E5">
            <w:pPr>
              <w:jc w:val="both"/>
              <w:rPr>
                <w:rFonts w:ascii="Times New Roman" w:hAnsi="Times New Roman" w:cs="Times New Roman"/>
                <w:color w:val="000000"/>
                <w:sz w:val="24"/>
                <w:szCs w:val="24"/>
              </w:rPr>
            </w:pPr>
            <w:r w:rsidRPr="00C267E5">
              <w:rPr>
                <w:rFonts w:ascii="Times New Roman" w:hAnsi="Times New Roman" w:cs="Times New Roman"/>
                <w:color w:val="000000"/>
                <w:sz w:val="24"/>
                <w:szCs w:val="24"/>
              </w:rPr>
              <w:t>7-00</w:t>
            </w:r>
            <w:r>
              <w:rPr>
                <w:rFonts w:ascii="Times New Roman" w:hAnsi="Times New Roman" w:cs="Times New Roman"/>
                <w:color w:val="000000"/>
                <w:sz w:val="24"/>
                <w:szCs w:val="24"/>
              </w:rPr>
              <w:t xml:space="preserve">, </w:t>
            </w:r>
            <w:r w:rsidRPr="00C267E5">
              <w:rPr>
                <w:rFonts w:ascii="Times New Roman" w:hAnsi="Times New Roman" w:cs="Times New Roman"/>
                <w:color w:val="000000"/>
                <w:sz w:val="24"/>
                <w:szCs w:val="24"/>
              </w:rPr>
              <w:t>11:50</w:t>
            </w:r>
            <w:r>
              <w:rPr>
                <w:rFonts w:ascii="Times New Roman" w:hAnsi="Times New Roman" w:cs="Times New Roman"/>
                <w:color w:val="000000"/>
                <w:sz w:val="24"/>
                <w:szCs w:val="24"/>
              </w:rPr>
              <w:t xml:space="preserve">, </w:t>
            </w:r>
            <w:r w:rsidRPr="00C267E5">
              <w:rPr>
                <w:rFonts w:ascii="Times New Roman" w:hAnsi="Times New Roman" w:cs="Times New Roman"/>
                <w:color w:val="000000"/>
                <w:sz w:val="24"/>
                <w:szCs w:val="24"/>
              </w:rPr>
              <w:t>15:30</w:t>
            </w:r>
          </w:p>
        </w:tc>
        <w:tc>
          <w:tcPr>
            <w:tcW w:w="3720" w:type="dxa"/>
            <w:tcBorders>
              <w:top w:val="single" w:sz="4" w:space="0" w:color="auto"/>
              <w:left w:val="single" w:sz="4" w:space="0" w:color="auto"/>
              <w:bottom w:val="single" w:sz="4" w:space="0" w:color="auto"/>
              <w:right w:val="single" w:sz="4" w:space="0" w:color="auto"/>
            </w:tcBorders>
            <w:vAlign w:val="center"/>
          </w:tcPr>
          <w:p w14:paraId="417E1D50" w14:textId="308FBAAD" w:rsidR="00C267E5" w:rsidRPr="00C267E5" w:rsidRDefault="00C267E5" w:rsidP="00C267E5">
            <w:pPr>
              <w:jc w:val="both"/>
              <w:rPr>
                <w:rFonts w:ascii="Times New Roman" w:hAnsi="Times New Roman" w:cs="Times New Roman"/>
                <w:color w:val="000000"/>
                <w:sz w:val="24"/>
                <w:szCs w:val="24"/>
              </w:rPr>
            </w:pPr>
            <w:r w:rsidRPr="00C267E5">
              <w:rPr>
                <w:rFonts w:ascii="Times New Roman" w:hAnsi="Times New Roman" w:cs="Times New Roman"/>
                <w:color w:val="000000"/>
                <w:sz w:val="24"/>
                <w:szCs w:val="24"/>
              </w:rPr>
              <w:t>8-45</w:t>
            </w:r>
            <w:r>
              <w:rPr>
                <w:rFonts w:ascii="Times New Roman" w:hAnsi="Times New Roman" w:cs="Times New Roman"/>
                <w:color w:val="000000"/>
                <w:sz w:val="24"/>
                <w:szCs w:val="24"/>
              </w:rPr>
              <w:t xml:space="preserve">, </w:t>
            </w:r>
            <w:r w:rsidRPr="00C267E5">
              <w:rPr>
                <w:rFonts w:ascii="Times New Roman" w:hAnsi="Times New Roman" w:cs="Times New Roman"/>
                <w:color w:val="000000"/>
                <w:sz w:val="24"/>
                <w:szCs w:val="24"/>
              </w:rPr>
              <w:t>12-00</w:t>
            </w:r>
          </w:p>
        </w:tc>
      </w:tr>
      <w:tr w:rsidR="00C267E5" w14:paraId="110E4F84" w14:textId="338F1642" w:rsidTr="00C267E5">
        <w:tc>
          <w:tcPr>
            <w:tcW w:w="2943" w:type="dxa"/>
            <w:tcBorders>
              <w:top w:val="single" w:sz="4" w:space="0" w:color="auto"/>
              <w:left w:val="single" w:sz="4" w:space="0" w:color="auto"/>
              <w:bottom w:val="single" w:sz="4" w:space="0" w:color="auto"/>
              <w:right w:val="single" w:sz="4" w:space="0" w:color="auto"/>
            </w:tcBorders>
            <w:vAlign w:val="center"/>
          </w:tcPr>
          <w:p w14:paraId="74820CBE" w14:textId="551C152A" w:rsidR="00C267E5" w:rsidRDefault="00C267E5" w:rsidP="00C267E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268 Из Каслей</w:t>
            </w:r>
          </w:p>
        </w:tc>
        <w:tc>
          <w:tcPr>
            <w:tcW w:w="2985" w:type="dxa"/>
            <w:tcBorders>
              <w:top w:val="single" w:sz="4" w:space="0" w:color="auto"/>
              <w:left w:val="single" w:sz="4" w:space="0" w:color="auto"/>
              <w:bottom w:val="single" w:sz="4" w:space="0" w:color="auto"/>
              <w:right w:val="single" w:sz="4" w:space="0" w:color="auto"/>
            </w:tcBorders>
            <w:vAlign w:val="center"/>
          </w:tcPr>
          <w:p w14:paraId="3C2FCE68" w14:textId="0DE91A18" w:rsidR="00C267E5" w:rsidRDefault="00C267E5" w:rsidP="00C267E5">
            <w:pPr>
              <w:jc w:val="both"/>
              <w:rPr>
                <w:rFonts w:ascii="Times New Roman" w:hAnsi="Times New Roman" w:cs="Times New Roman"/>
                <w:color w:val="000000"/>
                <w:sz w:val="24"/>
                <w:szCs w:val="24"/>
              </w:rPr>
            </w:pPr>
            <w:r w:rsidRPr="00C267E5">
              <w:rPr>
                <w:rFonts w:ascii="Times New Roman" w:hAnsi="Times New Roman" w:cs="Times New Roman"/>
                <w:color w:val="000000"/>
                <w:sz w:val="24"/>
                <w:szCs w:val="24"/>
              </w:rPr>
              <w:t>8-00</w:t>
            </w:r>
            <w:r>
              <w:rPr>
                <w:rFonts w:ascii="Times New Roman" w:hAnsi="Times New Roman" w:cs="Times New Roman"/>
                <w:color w:val="000000"/>
                <w:sz w:val="24"/>
                <w:szCs w:val="24"/>
              </w:rPr>
              <w:t xml:space="preserve">, </w:t>
            </w:r>
            <w:r w:rsidRPr="00C267E5">
              <w:rPr>
                <w:rFonts w:ascii="Times New Roman" w:hAnsi="Times New Roman" w:cs="Times New Roman"/>
                <w:color w:val="000000"/>
                <w:sz w:val="24"/>
                <w:szCs w:val="24"/>
              </w:rPr>
              <w:t>12-50</w:t>
            </w:r>
            <w:r>
              <w:rPr>
                <w:rFonts w:ascii="Times New Roman" w:hAnsi="Times New Roman" w:cs="Times New Roman"/>
                <w:color w:val="000000"/>
                <w:sz w:val="24"/>
                <w:szCs w:val="24"/>
              </w:rPr>
              <w:t xml:space="preserve">, </w:t>
            </w:r>
            <w:r w:rsidRPr="00C267E5">
              <w:rPr>
                <w:rFonts w:ascii="Times New Roman" w:hAnsi="Times New Roman" w:cs="Times New Roman"/>
                <w:color w:val="000000"/>
                <w:sz w:val="24"/>
                <w:szCs w:val="24"/>
              </w:rPr>
              <w:t>16-30</w:t>
            </w:r>
          </w:p>
        </w:tc>
        <w:tc>
          <w:tcPr>
            <w:tcW w:w="3720" w:type="dxa"/>
            <w:tcBorders>
              <w:top w:val="single" w:sz="4" w:space="0" w:color="auto"/>
              <w:left w:val="single" w:sz="4" w:space="0" w:color="auto"/>
              <w:bottom w:val="single" w:sz="4" w:space="0" w:color="auto"/>
              <w:right w:val="single" w:sz="4" w:space="0" w:color="auto"/>
            </w:tcBorders>
            <w:vAlign w:val="center"/>
          </w:tcPr>
          <w:p w14:paraId="1355A33E" w14:textId="01A23783" w:rsidR="00C267E5" w:rsidRDefault="002E79D0" w:rsidP="002E79D0">
            <w:pPr>
              <w:jc w:val="both"/>
              <w:rPr>
                <w:rFonts w:ascii="Times New Roman" w:hAnsi="Times New Roman" w:cs="Times New Roman"/>
                <w:color w:val="000000"/>
                <w:sz w:val="24"/>
                <w:szCs w:val="24"/>
              </w:rPr>
            </w:pPr>
            <w:r w:rsidRPr="002E79D0">
              <w:rPr>
                <w:rFonts w:ascii="Times New Roman" w:hAnsi="Times New Roman" w:cs="Times New Roman"/>
                <w:color w:val="000000"/>
                <w:sz w:val="24"/>
                <w:szCs w:val="24"/>
              </w:rPr>
              <w:t>9-45</w:t>
            </w:r>
            <w:r>
              <w:rPr>
                <w:rFonts w:ascii="Times New Roman" w:hAnsi="Times New Roman" w:cs="Times New Roman"/>
                <w:color w:val="000000"/>
                <w:sz w:val="24"/>
                <w:szCs w:val="24"/>
              </w:rPr>
              <w:t xml:space="preserve">, </w:t>
            </w:r>
            <w:r w:rsidRPr="002E79D0">
              <w:rPr>
                <w:rFonts w:ascii="Times New Roman" w:hAnsi="Times New Roman" w:cs="Times New Roman"/>
                <w:color w:val="000000"/>
                <w:sz w:val="24"/>
                <w:szCs w:val="24"/>
              </w:rPr>
              <w:t>13:00</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2FF62168"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A578B6">
        <w:rPr>
          <w:rFonts w:ascii="Times New Roman" w:hAnsi="Times New Roman" w:cs="Times New Roman"/>
          <w:b/>
          <w:color w:val="000000"/>
          <w:sz w:val="24"/>
          <w:szCs w:val="24"/>
        </w:rPr>
        <w:t>268</w:t>
      </w:r>
    </w:p>
    <w:tbl>
      <w:tblPr>
        <w:tblW w:w="9923" w:type="dxa"/>
        <w:tblInd w:w="-34" w:type="dxa"/>
        <w:tblLayout w:type="fixed"/>
        <w:tblLook w:val="0000" w:firstRow="0" w:lastRow="0" w:firstColumn="0" w:lastColumn="0" w:noHBand="0" w:noVBand="0"/>
      </w:tblPr>
      <w:tblGrid>
        <w:gridCol w:w="1418"/>
        <w:gridCol w:w="1985"/>
        <w:gridCol w:w="992"/>
        <w:gridCol w:w="850"/>
        <w:gridCol w:w="1418"/>
        <w:gridCol w:w="960"/>
        <w:gridCol w:w="59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106C54F2"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gridSpan w:val="2"/>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2E79D0" w14:paraId="3BF1C5B0" w14:textId="77777777" w:rsidTr="002E79D0">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2E79D0" w:rsidRDefault="002E79D0"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2E79D0" w:rsidRDefault="002E79D0"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2E79D0" w:rsidRDefault="002E79D0"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2E79D0" w:rsidRDefault="002E79D0"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2E79D0" w:rsidRDefault="002E79D0" w:rsidP="009B083C">
            <w:pPr>
              <w:rPr>
                <w:rFonts w:ascii="Times New Roman" w:hAnsi="Times New Roman" w:cs="Times New Roman"/>
                <w:color w:val="000000"/>
                <w:sz w:val="24"/>
                <w:szCs w:val="24"/>
              </w:rPr>
            </w:pPr>
          </w:p>
        </w:tc>
        <w:tc>
          <w:tcPr>
            <w:tcW w:w="960" w:type="dxa"/>
            <w:tcBorders>
              <w:top w:val="single" w:sz="4" w:space="0" w:color="auto"/>
              <w:left w:val="none" w:sz="4" w:space="0" w:color="000000"/>
              <w:bottom w:val="single" w:sz="4" w:space="0" w:color="auto"/>
              <w:right w:val="single" w:sz="4" w:space="0" w:color="auto"/>
            </w:tcBorders>
            <w:textDirection w:val="btLr"/>
            <w:vAlign w:val="center"/>
          </w:tcPr>
          <w:p w14:paraId="0524C8DF" w14:textId="3AB7DB58" w:rsidR="002E79D0" w:rsidRDefault="002E79D0"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Рабочие дни</w:t>
            </w:r>
          </w:p>
        </w:tc>
        <w:tc>
          <w:tcPr>
            <w:tcW w:w="599" w:type="dxa"/>
            <w:tcBorders>
              <w:top w:val="single" w:sz="4" w:space="0" w:color="auto"/>
              <w:left w:val="none" w:sz="4" w:space="0" w:color="000000"/>
              <w:bottom w:val="single" w:sz="4" w:space="0" w:color="auto"/>
              <w:right w:val="single" w:sz="4" w:space="0" w:color="auto"/>
            </w:tcBorders>
            <w:textDirection w:val="btLr"/>
            <w:vAlign w:val="center"/>
          </w:tcPr>
          <w:p w14:paraId="77E3C56D" w14:textId="626B0582" w:rsidR="002E79D0" w:rsidRDefault="002E79D0"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w:t>
            </w:r>
            <w:r w:rsidRPr="002E79D0">
              <w:rPr>
                <w:rFonts w:ascii="Times New Roman" w:hAnsi="Times New Roman" w:cs="Times New Roman"/>
                <w:b/>
                <w:color w:val="000000"/>
                <w:sz w:val="24"/>
                <w:szCs w:val="24"/>
              </w:rPr>
              <w:t>ыходные и праздничные дни</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2E79D0" w:rsidRDefault="002E79D0" w:rsidP="009B083C">
            <w:pPr>
              <w:rPr>
                <w:rFonts w:ascii="Times New Roman" w:hAnsi="Times New Roman" w:cs="Times New Roman"/>
                <w:color w:val="000000"/>
                <w:sz w:val="24"/>
                <w:szCs w:val="24"/>
              </w:rPr>
            </w:pPr>
          </w:p>
        </w:tc>
      </w:tr>
      <w:tr w:rsidR="002E79D0" w14:paraId="0FA9629F" w14:textId="77777777" w:rsidTr="002E79D0">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77777777" w:rsidR="002E79D0" w:rsidRDefault="002E79D0"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268</w:t>
            </w:r>
          </w:p>
        </w:tc>
        <w:tc>
          <w:tcPr>
            <w:tcW w:w="1985" w:type="dxa"/>
            <w:tcBorders>
              <w:top w:val="single" w:sz="4" w:space="0" w:color="auto"/>
              <w:left w:val="none" w:sz="4" w:space="0" w:color="000000"/>
              <w:bottom w:val="none" w:sz="4" w:space="0" w:color="000000"/>
              <w:right w:val="single" w:sz="4" w:space="0" w:color="auto"/>
            </w:tcBorders>
          </w:tcPr>
          <w:p w14:paraId="53FA136A" w14:textId="53489497" w:rsidR="002E79D0" w:rsidRDefault="002E79D0" w:rsidP="009B083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Постановлением администрации Каслинского муниципального района от </w:t>
            </w:r>
            <w:r w:rsidR="009916F6" w:rsidRPr="009916F6">
              <w:rPr>
                <w:rFonts w:ascii="Times New Roman" w:hAnsi="Times New Roman" w:cs="Times New Roman"/>
                <w:color w:val="000000"/>
                <w:sz w:val="24"/>
                <w:szCs w:val="24"/>
              </w:rPr>
              <w:t>10.11.2025г. №173</w:t>
            </w:r>
          </w:p>
        </w:tc>
        <w:tc>
          <w:tcPr>
            <w:tcW w:w="992" w:type="dxa"/>
            <w:tcBorders>
              <w:top w:val="single" w:sz="4" w:space="0" w:color="auto"/>
              <w:left w:val="none" w:sz="4" w:space="0" w:color="000000"/>
              <w:right w:val="single" w:sz="4" w:space="0" w:color="auto"/>
            </w:tcBorders>
            <w:vAlign w:val="center"/>
          </w:tcPr>
          <w:p w14:paraId="3BC7A97E" w14:textId="77777777" w:rsidR="002E79D0" w:rsidRDefault="002E79D0" w:rsidP="009B083C">
            <w:pP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850" w:type="dxa"/>
            <w:tcBorders>
              <w:top w:val="single" w:sz="4" w:space="0" w:color="auto"/>
              <w:left w:val="none" w:sz="4" w:space="0" w:color="000000"/>
              <w:right w:val="single" w:sz="4" w:space="0" w:color="auto"/>
            </w:tcBorders>
            <w:noWrap/>
            <w:vAlign w:val="center"/>
          </w:tcPr>
          <w:p w14:paraId="75BE1465" w14:textId="3DF13527" w:rsidR="002E79D0" w:rsidRDefault="00EB15B2"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27,5</w:t>
            </w:r>
          </w:p>
        </w:tc>
        <w:tc>
          <w:tcPr>
            <w:tcW w:w="1418" w:type="dxa"/>
            <w:tcBorders>
              <w:top w:val="single" w:sz="4" w:space="0" w:color="auto"/>
              <w:left w:val="none" w:sz="4" w:space="0" w:color="000000"/>
              <w:right w:val="single" w:sz="4" w:space="0" w:color="auto"/>
            </w:tcBorders>
            <w:noWrap/>
            <w:vAlign w:val="center"/>
          </w:tcPr>
          <w:p w14:paraId="18216DCA" w14:textId="148B12A0" w:rsidR="002E79D0" w:rsidRDefault="002E79D0"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2E79D0">
              <w:rPr>
                <w:rFonts w:ascii="Times New Roman" w:hAnsi="Times New Roman" w:cs="Times New Roman"/>
                <w:color w:val="000000"/>
                <w:sz w:val="24"/>
                <w:szCs w:val="24"/>
              </w:rPr>
              <w:t>АСВ</w:t>
            </w:r>
          </w:p>
        </w:tc>
        <w:tc>
          <w:tcPr>
            <w:tcW w:w="960" w:type="dxa"/>
            <w:tcBorders>
              <w:top w:val="single" w:sz="4" w:space="0" w:color="auto"/>
              <w:left w:val="none" w:sz="4" w:space="0" w:color="000000"/>
              <w:right w:val="single" w:sz="4" w:space="0" w:color="auto"/>
            </w:tcBorders>
            <w:noWrap/>
            <w:vAlign w:val="center"/>
          </w:tcPr>
          <w:p w14:paraId="557DA50A" w14:textId="0F31C19F" w:rsidR="002E79D0" w:rsidRDefault="002E79D0"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599" w:type="dxa"/>
            <w:tcBorders>
              <w:top w:val="single" w:sz="4" w:space="0" w:color="auto"/>
              <w:left w:val="none" w:sz="4" w:space="0" w:color="000000"/>
              <w:right w:val="single" w:sz="4" w:space="0" w:color="auto"/>
            </w:tcBorders>
            <w:vAlign w:val="center"/>
          </w:tcPr>
          <w:p w14:paraId="461E73FC" w14:textId="7D3902EA" w:rsidR="002E79D0" w:rsidRDefault="002E79D0" w:rsidP="002E79D0">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auto"/>
              <w:left w:val="none" w:sz="4" w:space="0" w:color="000000"/>
              <w:right w:val="single" w:sz="4" w:space="0" w:color="auto"/>
            </w:tcBorders>
            <w:noWrap/>
            <w:vAlign w:val="center"/>
          </w:tcPr>
          <w:p w14:paraId="5031557C" w14:textId="07AE55CE" w:rsidR="002E79D0" w:rsidRDefault="002E79D0"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5BDF45C5" w14:textId="53190540"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2E79D0" w:rsidRPr="002E79D0">
        <w:rPr>
          <w:rFonts w:ascii="Times New Roman" w:hAnsi="Times New Roman" w:cs="Times New Roman"/>
          <w:bCs/>
          <w:color w:val="000000"/>
          <w:sz w:val="24"/>
          <w:szCs w:val="24"/>
        </w:rPr>
        <w:t>АСВ – Автобусы средней вместимости (до 65 пасс., включая стоячие) – одиночные типа «Мерседес», «Форд» и подобны</w:t>
      </w:r>
      <w:r>
        <w:rPr>
          <w:rFonts w:ascii="Times New Roman" w:hAnsi="Times New Roman" w:cs="Times New Roman"/>
          <w:color w:val="000000"/>
          <w:sz w:val="24"/>
          <w:szCs w:val="24"/>
        </w:rPr>
        <w:t>.</w:t>
      </w:r>
    </w:p>
    <w:p w14:paraId="1F8475CD" w14:textId="77777777" w:rsidR="00791471" w:rsidRDefault="00791471" w:rsidP="00791471">
      <w:pPr>
        <w:rPr>
          <w:rFonts w:ascii="Times New Roman" w:hAnsi="Times New Roman" w:cs="Times New Roman"/>
          <w:color w:val="000000"/>
          <w:sz w:val="24"/>
          <w:szCs w:val="24"/>
        </w:rPr>
      </w:pPr>
    </w:p>
    <w:p w14:paraId="37A80E24" w14:textId="3CBD4EBB"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2E79D0">
        <w:rPr>
          <w:rFonts w:ascii="Times New Roman" w:hAnsi="Times New Roman" w:cs="Times New Roman"/>
          <w:color w:val="000000"/>
          <w:sz w:val="24"/>
          <w:szCs w:val="24"/>
        </w:rPr>
        <w:t>2</w:t>
      </w:r>
      <w:r>
        <w:rPr>
          <w:rFonts w:ascii="Times New Roman" w:hAnsi="Times New Roman" w:cs="Times New Roman"/>
          <w:color w:val="000000"/>
          <w:sz w:val="24"/>
          <w:szCs w:val="24"/>
        </w:rPr>
        <w:t>:</w:t>
      </w:r>
    </w:p>
    <w:p w14:paraId="45335EA8" w14:textId="4AFEDF9D" w:rsidR="00791471" w:rsidRDefault="002E79D0" w:rsidP="00791471">
      <w:pPr>
        <w:rPr>
          <w:rFonts w:ascii="Times New Roman" w:hAnsi="Times New Roman" w:cs="Times New Roman"/>
          <w:color w:val="000000"/>
          <w:sz w:val="24"/>
          <w:szCs w:val="24"/>
        </w:rPr>
      </w:pPr>
      <w:r w:rsidRPr="002E79D0">
        <w:rPr>
          <w:rFonts w:ascii="Times New Roman" w:hAnsi="Times New Roman" w:cs="Times New Roman"/>
          <w:color w:val="000000"/>
          <w:sz w:val="24"/>
          <w:szCs w:val="24"/>
        </w:rPr>
        <w:t>АСВ</w:t>
      </w:r>
      <w:r w:rsidR="00791471">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sidR="0076627D">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F9B7" w14:textId="77777777" w:rsidR="00FD593A" w:rsidRDefault="00FD593A">
      <w:pPr>
        <w:spacing w:after="0" w:line="240" w:lineRule="auto"/>
      </w:pPr>
      <w:r>
        <w:separator/>
      </w:r>
    </w:p>
  </w:endnote>
  <w:endnote w:type="continuationSeparator" w:id="0">
    <w:p w14:paraId="2A210135" w14:textId="77777777" w:rsidR="00FD593A" w:rsidRDefault="00FD5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43B0" w14:textId="77777777" w:rsidR="00FD593A" w:rsidRDefault="00FD593A">
      <w:pPr>
        <w:spacing w:after="0" w:line="240" w:lineRule="auto"/>
      </w:pPr>
      <w:r>
        <w:separator/>
      </w:r>
    </w:p>
  </w:footnote>
  <w:footnote w:type="continuationSeparator" w:id="0">
    <w:p w14:paraId="0B44928C" w14:textId="77777777" w:rsidR="00FD593A" w:rsidRDefault="00FD59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6341"/>
    <w:rsid w:val="001E37FB"/>
    <w:rsid w:val="002174AF"/>
    <w:rsid w:val="002E79D0"/>
    <w:rsid w:val="002F63CB"/>
    <w:rsid w:val="0043196F"/>
    <w:rsid w:val="004C01AD"/>
    <w:rsid w:val="005A04DC"/>
    <w:rsid w:val="005B2BAE"/>
    <w:rsid w:val="006622AD"/>
    <w:rsid w:val="0076627D"/>
    <w:rsid w:val="00790745"/>
    <w:rsid w:val="00791471"/>
    <w:rsid w:val="00817125"/>
    <w:rsid w:val="00892A7D"/>
    <w:rsid w:val="009916F6"/>
    <w:rsid w:val="00A578B6"/>
    <w:rsid w:val="00AA1F7F"/>
    <w:rsid w:val="00B63F72"/>
    <w:rsid w:val="00B83C4A"/>
    <w:rsid w:val="00C267E5"/>
    <w:rsid w:val="00C36341"/>
    <w:rsid w:val="00C474AA"/>
    <w:rsid w:val="00C7021C"/>
    <w:rsid w:val="00CE2E8E"/>
    <w:rsid w:val="00D4042E"/>
    <w:rsid w:val="00E51A83"/>
    <w:rsid w:val="00EB15B2"/>
    <w:rsid w:val="00F040EA"/>
    <w:rsid w:val="00F347D3"/>
    <w:rsid w:val="00FD5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27</Pages>
  <Words>8634</Words>
  <Characters>49217</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104</cp:revision>
  <dcterms:created xsi:type="dcterms:W3CDTF">2014-02-17T09:11:00Z</dcterms:created>
  <dcterms:modified xsi:type="dcterms:W3CDTF">2025-12-17T12:01:00Z</dcterms:modified>
</cp:coreProperties>
</file>