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5760" w:leader="none"/>
        </w:tabs>
        <w:spacing w:lineRule="auto" w:line="240" w:before="0" w:after="0"/>
        <w:jc w:val="right"/>
        <w:rPr/>
      </w:pPr>
      <w:r>
        <w:rPr>
          <w:rFonts w:eastAsia="Times New Roman" w:ascii="Times New Roman" w:hAnsi="Times New Roman"/>
          <w:sz w:val="20"/>
          <w:szCs w:val="20"/>
          <w:lang w:eastAsia="ru-RU"/>
        </w:rPr>
        <w:t xml:space="preserve">                                                               </w:t>
      </w:r>
      <w:r>
        <w:rPr>
          <w:rFonts w:eastAsia="Times New Roman" w:ascii="Times New Roman" w:hAnsi="Times New Roman"/>
          <w:sz w:val="20"/>
          <w:szCs w:val="20"/>
          <w:lang w:eastAsia="ru-RU"/>
        </w:rPr>
        <w:t>УТВЕРЖДАЮ</w:t>
      </w:r>
    </w:p>
    <w:p>
      <w:pPr>
        <w:pStyle w:val="Normal"/>
        <w:tabs>
          <w:tab w:val="clear" w:pos="708"/>
          <w:tab w:val="left" w:pos="5760" w:leader="none"/>
        </w:tabs>
        <w:spacing w:lineRule="auto" w:line="240" w:before="0" w:after="0"/>
        <w:jc w:val="right"/>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Председатель Комитета</w:t>
      </w:r>
    </w:p>
    <w:p>
      <w:pPr>
        <w:pStyle w:val="Normal"/>
        <w:tabs>
          <w:tab w:val="clear" w:pos="708"/>
          <w:tab w:val="left" w:pos="5387" w:leader="none"/>
        </w:tabs>
        <w:spacing w:lineRule="auto" w:line="240" w:before="0" w:after="0"/>
        <w:ind w:left="5387" w:hanging="0"/>
        <w:jc w:val="right"/>
        <w:rPr/>
      </w:pPr>
      <w:r>
        <w:rPr>
          <w:rFonts w:eastAsia="Times New Roman" w:ascii="Times New Roman" w:hAnsi="Times New Roman"/>
          <w:sz w:val="24"/>
          <w:szCs w:val="24"/>
          <w:lang w:eastAsia="ru-RU"/>
        </w:rPr>
        <w:t>по управлению имуществом и земельным отношениям администрации Каслинского муниципального района</w:t>
      </w:r>
    </w:p>
    <w:p>
      <w:pPr>
        <w:pStyle w:val="Normal"/>
        <w:tabs>
          <w:tab w:val="clear" w:pos="708"/>
          <w:tab w:val="left" w:pos="5760" w:leader="none"/>
        </w:tabs>
        <w:spacing w:lineRule="auto" w:line="240" w:before="0" w:after="0"/>
        <w:jc w:val="right"/>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tabs>
          <w:tab w:val="clear" w:pos="708"/>
          <w:tab w:val="left" w:pos="5760" w:leader="none"/>
        </w:tabs>
        <w:spacing w:lineRule="auto" w:line="240" w:before="0" w:after="0"/>
        <w:jc w:val="right"/>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________________Г.И. Леонова</w:t>
      </w:r>
    </w:p>
    <w:p>
      <w:pPr>
        <w:pStyle w:val="Normal"/>
        <w:spacing w:lineRule="auto" w:line="240" w:before="0" w:after="0"/>
        <w:ind w:left="5664" w:firstLine="708"/>
        <w:jc w:val="right"/>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jc w:val="right"/>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«13» июля   2022  г.</w:t>
      </w:r>
    </w:p>
    <w:p>
      <w:pPr>
        <w:pStyle w:val="Normal"/>
        <w:tabs>
          <w:tab w:val="clear" w:pos="708"/>
          <w:tab w:val="left" w:pos="5760" w:leader="none"/>
        </w:tabs>
        <w:spacing w:lineRule="auto" w:line="240" w:before="0" w:after="0"/>
        <w:jc w:val="right"/>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r>
    </w:p>
    <w:p>
      <w:pPr>
        <w:pStyle w:val="Normal"/>
        <w:spacing w:lineRule="auto" w:line="24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r>
    </w:p>
    <w:p>
      <w:pPr>
        <w:pStyle w:val="Normal"/>
        <w:spacing w:lineRule="auto" w:line="240" w:before="0" w:after="0"/>
        <w:rPr>
          <w:rFonts w:ascii="Times New Roman" w:hAnsi="Times New Roman" w:eastAsia="Times New Roman"/>
          <w:sz w:val="28"/>
          <w:szCs w:val="24"/>
          <w:lang w:eastAsia="ru-RU"/>
        </w:rPr>
      </w:pPr>
      <w:r>
        <w:rPr>
          <w:rFonts w:eastAsia="Times New Roman" w:ascii="Times New Roman" w:hAnsi="Times New Roman"/>
          <w:sz w:val="28"/>
          <w:szCs w:val="24"/>
          <w:lang w:eastAsia="ru-RU"/>
        </w:rPr>
      </w:r>
    </w:p>
    <w:p>
      <w:pPr>
        <w:pStyle w:val="Normal"/>
        <w:tabs>
          <w:tab w:val="clear" w:pos="708"/>
          <w:tab w:val="left" w:pos="7185" w:leader="none"/>
        </w:tabs>
        <w:spacing w:lineRule="auto" w:line="240" w:before="0" w:after="40"/>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ДОКУМЕНТАЦИЯ</w:t>
      </w:r>
    </w:p>
    <w:p>
      <w:pPr>
        <w:pStyle w:val="Normal"/>
        <w:spacing w:lineRule="auto" w:line="240" w:before="0" w:after="0"/>
        <w:jc w:val="center"/>
        <w:rPr/>
      </w:pPr>
      <w:r>
        <w:rPr>
          <w:rFonts w:eastAsia="Times New Roman" w:ascii="Times New Roman" w:hAnsi="Times New Roman"/>
          <w:b/>
          <w:sz w:val="24"/>
          <w:szCs w:val="24"/>
          <w:lang w:eastAsia="ru-RU"/>
        </w:rPr>
        <w:t xml:space="preserve">ОТКРЫТОГО АУКЦИОНА В ЭЛЕКТРОННОЙ ФОРМЕ </w:t>
      </w:r>
    </w:p>
    <w:p>
      <w:pPr>
        <w:pStyle w:val="Normal"/>
        <w:spacing w:lineRule="auto" w:line="240"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40" w:before="0" w:after="0"/>
        <w:jc w:val="center"/>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 xml:space="preserve">на право заключения договора аренды муниципального имущества: </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jc w:val="center"/>
        <w:rPr/>
      </w:pPr>
      <w:r>
        <w:rPr>
          <w:rFonts w:eastAsia="Times New Roman" w:ascii="Times New Roman" w:hAnsi="Times New Roman"/>
          <w:sz w:val="24"/>
          <w:szCs w:val="24"/>
          <w:lang w:eastAsia="ru-RU"/>
        </w:rPr>
        <w:t>-  автобус</w:t>
      </w:r>
      <w:bookmarkStart w:id="0" w:name="__DdeLink__606_2754841161"/>
      <w:r>
        <w:rPr>
          <w:rFonts w:eastAsia="Times New Roman" w:ascii="Times New Roman" w:hAnsi="Times New Roman"/>
          <w:sz w:val="24"/>
          <w:szCs w:val="24"/>
          <w:lang w:eastAsia="ru-RU"/>
        </w:rPr>
        <w:t>а</w:t>
      </w:r>
      <w:bookmarkEnd w:id="0"/>
      <w:r>
        <w:rPr>
          <w:rFonts w:eastAsia="Times New Roman" w:ascii="Times New Roman" w:hAnsi="Times New Roman"/>
          <w:sz w:val="24"/>
          <w:szCs w:val="24"/>
          <w:lang w:eastAsia="ru-RU"/>
        </w:rPr>
        <w:t xml:space="preserve"> ПАЗ- 32054, идентификационный № Х1М3205Н1080003054, № двигателя  81008289,  регистрационный знак АН 437 74, 2008 года выпуска, цвет кузова бежевый.</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rPr>
          <w:rFonts w:ascii="Times New Roman" w:hAnsi="Times New Roman"/>
          <w:sz w:val="24"/>
          <w:szCs w:val="24"/>
        </w:rPr>
      </w:pPr>
      <w:r>
        <w:rPr>
          <w:rFonts w:eastAsia="Times New Roman" w:ascii="Times New Roman" w:hAnsi="Times New Roman"/>
          <w:sz w:val="24"/>
          <w:szCs w:val="24"/>
          <w:lang w:eastAsia="ru-RU"/>
        </w:rPr>
        <w:t xml:space="preserve">   </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11"/>
        <w:widowControl w:val="false"/>
        <w:rPr>
          <w:b/>
          <w:b/>
          <w:i/>
          <w:i/>
          <w:sz w:val="24"/>
          <w:szCs w:val="24"/>
        </w:rPr>
      </w:pPr>
      <w:r>
        <w:rPr>
          <w:b/>
          <w:i/>
          <w:sz w:val="24"/>
          <w:szCs w:val="24"/>
        </w:rPr>
      </w:r>
    </w:p>
    <w:p>
      <w:pPr>
        <w:pStyle w:val="11"/>
        <w:widowControl w:val="false"/>
        <w:ind w:left="737" w:firstLine="482"/>
        <w:jc w:val="center"/>
        <w:rPr>
          <w:b/>
          <w:b/>
          <w:i/>
          <w:i/>
          <w:sz w:val="24"/>
          <w:szCs w:val="24"/>
        </w:rPr>
      </w:pPr>
      <w:r>
        <w:rPr>
          <w:b/>
          <w:i/>
          <w:sz w:val="24"/>
          <w:szCs w:val="24"/>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jc w:val="both"/>
        <w:rPr>
          <w:rFonts w:ascii="Times New Roman" w:hAnsi="Times New Roman"/>
        </w:rPr>
      </w:pPr>
      <w:r>
        <w:rPr>
          <w:rFonts w:ascii="Times New Roman" w:hAnsi="Times New Roman"/>
        </w:rPr>
        <w:t xml:space="preserve">Подготовила:           </w:t>
      </w:r>
    </w:p>
    <w:p>
      <w:pPr>
        <w:pStyle w:val="Normal"/>
        <w:spacing w:lineRule="auto" w:line="240" w:before="0" w:after="0"/>
        <w:jc w:val="both"/>
        <w:rPr>
          <w:rFonts w:ascii="Times New Roman" w:hAnsi="Times New Roman"/>
        </w:rPr>
      </w:pPr>
      <w:r>
        <w:rPr>
          <w:rFonts w:ascii="Times New Roman" w:hAnsi="Times New Roman"/>
        </w:rPr>
        <w:t>Специалист отдела имущества и</w:t>
      </w:r>
    </w:p>
    <w:p>
      <w:pPr>
        <w:pStyle w:val="Normal"/>
        <w:spacing w:lineRule="auto" w:line="240" w:before="0" w:after="0"/>
        <w:jc w:val="both"/>
        <w:rPr/>
      </w:pPr>
      <w:r>
        <w:rPr>
          <w:rFonts w:ascii="Times New Roman" w:hAnsi="Times New Roman"/>
        </w:rPr>
        <w:t xml:space="preserve">земельных отношений КУИЗО                                         </w:t>
        <w:tab/>
        <w:tab/>
        <w:tab/>
        <w:tab/>
        <w:t>Заколяпина Е.П.</w:t>
      </w:r>
    </w:p>
    <w:p>
      <w:pPr>
        <w:pStyle w:val="31"/>
        <w:widowControl w:val="false"/>
        <w:ind w:left="737" w:firstLine="482"/>
        <w:jc w:val="center"/>
        <w:rPr>
          <w:b/>
          <w:b/>
          <w:i/>
          <w:i/>
          <w:sz w:val="24"/>
          <w:szCs w:val="24"/>
        </w:rPr>
      </w:pPr>
      <w:r>
        <w:rPr>
          <w:b/>
          <w:i/>
          <w:sz w:val="24"/>
          <w:szCs w:val="24"/>
        </w:rPr>
      </w:r>
    </w:p>
    <w:p>
      <w:pPr>
        <w:pStyle w:val="31"/>
        <w:widowControl w:val="false"/>
        <w:ind w:left="737" w:firstLine="482"/>
        <w:rPr/>
      </w:pPr>
      <w:r>
        <w:rPr>
          <w:b/>
          <w:sz w:val="24"/>
          <w:szCs w:val="24"/>
        </w:rPr>
        <w:t xml:space="preserve">                                                </w:t>
      </w:r>
    </w:p>
    <w:p>
      <w:pPr>
        <w:pStyle w:val="31"/>
        <w:widowControl w:val="false"/>
        <w:ind w:left="737" w:firstLine="482"/>
        <w:rPr>
          <w:b/>
          <w:b/>
          <w:sz w:val="24"/>
          <w:szCs w:val="24"/>
        </w:rPr>
      </w:pPr>
      <w:r>
        <w:rPr>
          <w:b/>
          <w:sz w:val="24"/>
          <w:szCs w:val="24"/>
        </w:rPr>
      </w:r>
    </w:p>
    <w:p>
      <w:pPr>
        <w:pStyle w:val="31"/>
        <w:widowControl w:val="false"/>
        <w:ind w:left="737" w:hanging="0"/>
        <w:rPr>
          <w:b/>
          <w:b/>
          <w:sz w:val="24"/>
          <w:szCs w:val="24"/>
        </w:rPr>
      </w:pPr>
      <w:r>
        <w:rPr>
          <w:b/>
          <w:sz w:val="24"/>
          <w:szCs w:val="24"/>
        </w:rPr>
      </w:r>
    </w:p>
    <w:p>
      <w:pPr>
        <w:pStyle w:val="31"/>
        <w:widowControl w:val="false"/>
        <w:jc w:val="center"/>
        <w:rPr/>
      </w:pPr>
      <w:r>
        <w:rPr>
          <w:b/>
          <w:sz w:val="24"/>
          <w:szCs w:val="24"/>
        </w:rPr>
        <w:t xml:space="preserve">   </w:t>
      </w:r>
      <w:r>
        <w:rPr>
          <w:b/>
          <w:sz w:val="24"/>
          <w:szCs w:val="24"/>
        </w:rPr>
        <w:t>Касли 2022 г.</w:t>
      </w:r>
    </w:p>
    <w:p>
      <w:pPr>
        <w:pStyle w:val="Normal"/>
        <w:spacing w:lineRule="auto" w:line="240" w:beforeAutospacing="1" w:after="0"/>
        <w:contextualSpacing/>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40" w:beforeAutospacing="1" w:after="0"/>
        <w:contextualSpacing/>
        <w:jc w:val="center"/>
        <w:rPr/>
      </w:pPr>
      <w:r>
        <w:rPr>
          <w:rFonts w:eastAsia="Times New Roman" w:ascii="Times New Roman" w:hAnsi="Times New Roman"/>
          <w:b/>
          <w:sz w:val="24"/>
          <w:szCs w:val="24"/>
          <w:lang w:eastAsia="ru-RU"/>
        </w:rPr>
        <w:t xml:space="preserve">ИНФОРМАЦИОННОЕ СООБЩЕНИЕ </w:t>
      </w:r>
    </w:p>
    <w:p>
      <w:pPr>
        <w:pStyle w:val="Normal"/>
        <w:spacing w:lineRule="auto" w:line="240" w:before="0" w:after="0"/>
        <w:jc w:val="both"/>
        <w:rPr>
          <w:rFonts w:ascii="Times New Roman" w:hAnsi="Times New Roman"/>
        </w:rPr>
      </w:pPr>
      <w:r>
        <w:rPr>
          <w:rFonts w:eastAsia="Times New Roman" w:ascii="Times New Roman" w:hAnsi="Times New Roman"/>
          <w:sz w:val="24"/>
          <w:szCs w:val="24"/>
          <w:highlight w:val="white"/>
          <w:lang w:eastAsia="ru-RU"/>
        </w:rPr>
        <w:t xml:space="preserve">      </w:t>
      </w:r>
      <w:r>
        <w:rPr>
          <w:rFonts w:eastAsia="Times New Roman" w:ascii="Times New Roman" w:hAnsi="Times New Roman"/>
          <w:b/>
          <w:sz w:val="24"/>
          <w:szCs w:val="24"/>
          <w:highlight w:val="white"/>
          <w:lang w:eastAsia="ru-RU"/>
        </w:rPr>
        <w:t>Организатор аукциона</w:t>
      </w:r>
      <w:r>
        <w:rPr>
          <w:rFonts w:eastAsia="Times New Roman" w:ascii="Times New Roman" w:hAnsi="Times New Roman"/>
          <w:sz w:val="24"/>
          <w:szCs w:val="24"/>
          <w:highlight w:val="white"/>
          <w:lang w:eastAsia="ru-RU"/>
        </w:rPr>
        <w:t xml:space="preserve">: Комитет по управлению имуществом и земельным отношениям администрации Каслинского муниципального района. </w:t>
      </w:r>
    </w:p>
    <w:p>
      <w:pPr>
        <w:pStyle w:val="Normal"/>
        <w:suppressLineNumbers/>
        <w:spacing w:lineRule="auto" w:line="240"/>
        <w:ind w:firstLine="709"/>
        <w:jc w:val="both"/>
        <w:rPr>
          <w:rFonts w:ascii="Times New Roman" w:hAnsi="Times New Roman"/>
        </w:rPr>
      </w:pPr>
      <w:r>
        <w:rPr>
          <w:rFonts w:ascii="Times New Roman" w:hAnsi="Times New Roman"/>
          <w:sz w:val="24"/>
          <w:szCs w:val="24"/>
        </w:rPr>
        <w:t>Проводится аукцион, открытый по составу участников. Форма подачи предложений по цене: открытая.</w:t>
      </w:r>
    </w:p>
    <w:p>
      <w:pPr>
        <w:pStyle w:val="Normal"/>
        <w:suppressLineNumbers/>
        <w:spacing w:lineRule="auto" w:line="240"/>
        <w:ind w:firstLine="709"/>
        <w:jc w:val="both"/>
        <w:rPr/>
      </w:pPr>
      <w:r>
        <w:rPr>
          <w:rFonts w:ascii="Times New Roman" w:hAnsi="Times New Roman"/>
          <w:b/>
          <w:sz w:val="24"/>
          <w:szCs w:val="24"/>
        </w:rPr>
        <w:t xml:space="preserve">Орган, принявший решение о проведении аукциона: </w:t>
      </w:r>
      <w:r>
        <w:rPr>
          <w:rFonts w:ascii="Times New Roman" w:hAnsi="Times New Roman"/>
          <w:sz w:val="24"/>
          <w:szCs w:val="24"/>
        </w:rPr>
        <w:t xml:space="preserve">Комитет по управлению имуществом и земельным отношениям администрации Каслинского муниципального района (далее – Комитет) – распоряжение от </w:t>
      </w:r>
      <w:r>
        <w:rPr>
          <w:rFonts w:ascii="Times New Roman" w:hAnsi="Times New Roman"/>
          <w:sz w:val="24"/>
          <w:szCs w:val="24"/>
          <w:highlight w:val="white"/>
        </w:rPr>
        <w:t>04.08.2022 № 87-р.</w:t>
      </w:r>
    </w:p>
    <w:p>
      <w:pPr>
        <w:pStyle w:val="Normal"/>
        <w:spacing w:before="0" w:after="0"/>
        <w:jc w:val="both"/>
        <w:rPr/>
      </w:pPr>
      <w:r>
        <w:rPr>
          <w:rFonts w:ascii="Times New Roman" w:hAnsi="Times New Roman"/>
          <w:b/>
          <w:bCs/>
          <w:sz w:val="24"/>
          <w:szCs w:val="24"/>
        </w:rPr>
        <w:t>Оператор электронной площадки:</w:t>
      </w:r>
      <w:r>
        <w:rPr>
          <w:rFonts w:ascii="Times New Roman" w:hAnsi="Times New Roman"/>
          <w:color w:val="767676"/>
          <w:sz w:val="24"/>
          <w:szCs w:val="24"/>
        </w:rPr>
        <w:t xml:space="preserve"> </w:t>
      </w:r>
      <w:r>
        <w:rPr>
          <w:rFonts w:ascii="Times New Roman" w:hAnsi="Times New Roman"/>
          <w:bCs/>
          <w:sz w:val="24"/>
          <w:szCs w:val="24"/>
        </w:rPr>
        <w:t xml:space="preserve">Акционерное общество «Единая электронная торговая площадка» </w:t>
      </w:r>
      <w:hyperlink r:id="rId2">
        <w:r>
          <w:rPr>
            <w:rStyle w:val="Style12"/>
            <w:rFonts w:ascii="Times New Roman" w:hAnsi="Times New Roman"/>
            <w:bCs/>
            <w:sz w:val="24"/>
            <w:szCs w:val="24"/>
          </w:rPr>
          <w:t>https://178fz.roseltorg.ru/</w:t>
        </w:r>
      </w:hyperlink>
      <w:r>
        <w:rPr>
          <w:rFonts w:ascii="Times New Roman" w:hAnsi="Times New Roman"/>
          <w:bCs/>
          <w:sz w:val="24"/>
          <w:szCs w:val="24"/>
        </w:rPr>
        <w:t xml:space="preserve">. Юридический адрес Оператора: 115114, г. Москва, ул. Кожевническая, д. 14, стр. 5, телефон:8 (495) 276-16-26, </w:t>
      </w:r>
      <w:r>
        <w:rPr>
          <w:rFonts w:ascii="Times New Roman" w:hAnsi="Times New Roman"/>
          <w:bCs/>
          <w:sz w:val="24"/>
          <w:szCs w:val="24"/>
          <w:lang w:val="en-US"/>
        </w:rPr>
        <w:t>e</w:t>
      </w:r>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 xml:space="preserve">: </w:t>
      </w:r>
      <w:r>
        <w:rPr>
          <w:rFonts w:ascii="Times New Roman" w:hAnsi="Times New Roman"/>
          <w:bCs/>
          <w:sz w:val="24"/>
          <w:szCs w:val="24"/>
          <w:lang w:val="en-US"/>
        </w:rPr>
        <w:t>info</w:t>
      </w:r>
      <w:r>
        <w:rPr>
          <w:rFonts w:ascii="Times New Roman" w:hAnsi="Times New Roman"/>
          <w:bCs/>
          <w:sz w:val="24"/>
          <w:szCs w:val="24"/>
        </w:rPr>
        <w:t>@</w:t>
      </w:r>
      <w:r>
        <w:rPr>
          <w:rFonts w:ascii="Times New Roman" w:hAnsi="Times New Roman"/>
          <w:bCs/>
          <w:sz w:val="24"/>
          <w:szCs w:val="24"/>
          <w:lang w:val="en-US"/>
        </w:rPr>
        <w:t>roseltorg</w:t>
      </w:r>
      <w:r>
        <w:rPr>
          <w:rFonts w:ascii="Times New Roman" w:hAnsi="Times New Roman"/>
          <w:bCs/>
          <w:sz w:val="24"/>
          <w:szCs w:val="24"/>
        </w:rPr>
        <w:t>.</w:t>
      </w:r>
      <w:r>
        <w:rPr>
          <w:rFonts w:ascii="Times New Roman" w:hAnsi="Times New Roman"/>
          <w:bCs/>
          <w:sz w:val="24"/>
          <w:szCs w:val="24"/>
          <w:lang w:val="en-US"/>
        </w:rPr>
        <w:t>ru</w:t>
      </w:r>
      <w:r>
        <w:rPr>
          <w:rFonts w:ascii="Times New Roman" w:hAnsi="Times New Roman"/>
          <w:bCs/>
          <w:sz w:val="24"/>
          <w:szCs w:val="24"/>
        </w:rPr>
        <w:t>.</w:t>
      </w:r>
    </w:p>
    <w:p>
      <w:pPr>
        <w:pStyle w:val="Normal"/>
        <w:suppressLineNumbers/>
        <w:spacing w:lineRule="auto" w:line="240" w:before="0" w:after="0"/>
        <w:ind w:firstLine="709"/>
        <w:jc w:val="both"/>
        <w:rPr>
          <w:rFonts w:ascii="Times New Roman" w:hAnsi="Times New Roman" w:eastAsia="Times New Roman"/>
          <w:sz w:val="24"/>
          <w:szCs w:val="24"/>
          <w:highlight w:val="white"/>
          <w:lang w:eastAsia="ru-RU"/>
        </w:rPr>
      </w:pPr>
      <w:r>
        <w:rPr>
          <w:rFonts w:eastAsia="Times New Roman" w:ascii="Times New Roman" w:hAnsi="Times New Roman"/>
          <w:sz w:val="24"/>
          <w:szCs w:val="24"/>
          <w:highlight w:val="white"/>
          <w:lang w:eastAsia="ru-RU"/>
        </w:rPr>
      </w:r>
    </w:p>
    <w:p>
      <w:pPr>
        <w:pStyle w:val="Normal"/>
        <w:spacing w:lineRule="auto" w:line="240" w:before="0" w:after="0"/>
        <w:rPr/>
      </w:pPr>
      <w:r>
        <w:rPr>
          <w:rFonts w:eastAsia="Times New Roman" w:ascii="Times New Roman" w:hAnsi="Times New Roman"/>
          <w:sz w:val="24"/>
          <w:szCs w:val="24"/>
          <w:lang w:eastAsia="ru-RU"/>
        </w:rPr>
        <w:t xml:space="preserve"> </w:t>
      </w:r>
      <w:r>
        <w:rPr>
          <w:rFonts w:ascii="Times New Roman" w:hAnsi="Times New Roman"/>
          <w:sz w:val="24"/>
          <w:szCs w:val="24"/>
        </w:rPr>
        <w:t xml:space="preserve">  </w:t>
      </w:r>
      <w:r>
        <w:rPr>
          <w:rFonts w:eastAsia="Times New Roman" w:ascii="Times New Roman" w:hAnsi="Times New Roman"/>
          <w:sz w:val="24"/>
          <w:szCs w:val="24"/>
          <w:lang w:eastAsia="ru-RU"/>
        </w:rPr>
        <w:t xml:space="preserve"> </w:t>
      </w:r>
      <w:r>
        <w:rPr>
          <w:rFonts w:eastAsia="Times New Roman" w:ascii="Times New Roman" w:hAnsi="Times New Roman"/>
          <w:b/>
          <w:sz w:val="24"/>
          <w:szCs w:val="24"/>
          <w:lang w:eastAsia="ru-RU"/>
        </w:rPr>
        <w:t xml:space="preserve">ЛОТ №1: </w:t>
      </w:r>
    </w:p>
    <w:p>
      <w:pPr>
        <w:pStyle w:val="Normal"/>
        <w:spacing w:before="0" w:after="0"/>
        <w:jc w:val="both"/>
        <w:rPr/>
      </w:pPr>
      <w:r>
        <w:rPr>
          <w:rFonts w:ascii="Times New Roman" w:hAnsi="Times New Roman"/>
          <w:b/>
          <w:bCs/>
          <w:sz w:val="24"/>
          <w:szCs w:val="24"/>
        </w:rPr>
        <w:t xml:space="preserve">Предмет аукциона: </w:t>
      </w:r>
      <w:r>
        <w:rPr>
          <w:rFonts w:eastAsia="Times New Roman" w:ascii="Times New Roman" w:hAnsi="Times New Roman"/>
          <w:sz w:val="24"/>
          <w:szCs w:val="24"/>
          <w:lang w:eastAsia="ru-RU"/>
        </w:rPr>
        <w:t>автобус</w:t>
      </w:r>
      <w:bookmarkStart w:id="1" w:name="__DdeLink__606_27548411611"/>
      <w:bookmarkEnd w:id="1"/>
      <w:r>
        <w:rPr>
          <w:rFonts w:eastAsia="Times New Roman" w:ascii="Times New Roman" w:hAnsi="Times New Roman"/>
          <w:sz w:val="24"/>
          <w:szCs w:val="24"/>
          <w:lang w:eastAsia="ru-RU"/>
        </w:rPr>
        <w:t xml:space="preserve"> ПАЗ- 32054, идентификационный № Х1М3205Н1080003054, № двигателя  81008289,  регистрационный знак АН 437 74, 2008 года выпуска, цвет кузова бежевый.</w:t>
      </w:r>
    </w:p>
    <w:p>
      <w:pPr>
        <w:pStyle w:val="NoSpacing"/>
        <w:jc w:val="both"/>
        <w:rPr/>
      </w:pPr>
      <w:r>
        <w:rPr>
          <w:rFonts w:eastAsia="Times New Roman" w:ascii="Times New Roman" w:hAnsi="Times New Roman"/>
          <w:b/>
          <w:sz w:val="24"/>
          <w:szCs w:val="24"/>
          <w:lang w:eastAsia="ru-RU"/>
        </w:rPr>
        <w:t xml:space="preserve">Форма торгов и подачи предложений о цене: </w:t>
      </w:r>
      <w:r>
        <w:rPr>
          <w:rFonts w:eastAsia="Times New Roman" w:ascii="Times New Roman" w:hAnsi="Times New Roman"/>
          <w:sz w:val="24"/>
          <w:szCs w:val="24"/>
          <w:lang w:eastAsia="ru-RU"/>
        </w:rPr>
        <w:t>торги проводятся в электронной форме аукциона, открытого по составу участников и форме подачи предложений о цене.</w:t>
      </w:r>
    </w:p>
    <w:p>
      <w:pPr>
        <w:pStyle w:val="NoSpacing"/>
        <w:jc w:val="both"/>
        <w:rPr/>
      </w:pPr>
      <w:r>
        <w:rPr>
          <w:rFonts w:eastAsia="Times New Roman" w:ascii="Times New Roman" w:hAnsi="Times New Roman"/>
          <w:b/>
          <w:sz w:val="24"/>
          <w:szCs w:val="24"/>
          <w:lang w:eastAsia="ru-RU"/>
        </w:rPr>
        <w:t>Информация о предыдущих торгах</w:t>
      </w:r>
      <w:r>
        <w:rPr>
          <w:rFonts w:eastAsia="Times New Roman" w:ascii="Times New Roman" w:hAnsi="Times New Roman"/>
          <w:sz w:val="24"/>
          <w:szCs w:val="24"/>
          <w:lang w:eastAsia="ru-RU"/>
        </w:rPr>
        <w:t>: ранее торги не проводились.</w:t>
      </w:r>
      <w:r>
        <w:rPr>
          <w:rFonts w:eastAsia="Times New Roman" w:ascii="Times New Roman" w:hAnsi="Times New Roman"/>
          <w:b/>
          <w:sz w:val="24"/>
          <w:szCs w:val="24"/>
          <w:lang w:eastAsia="ru-RU"/>
        </w:rPr>
        <w:t xml:space="preserve"> </w:t>
      </w:r>
    </w:p>
    <w:p>
      <w:pPr>
        <w:pStyle w:val="NoSpacing"/>
        <w:jc w:val="both"/>
        <w:rPr/>
      </w:pPr>
      <w:r>
        <w:rPr>
          <w:rFonts w:eastAsia="Times New Roman" w:ascii="Times New Roman" w:hAnsi="Times New Roman"/>
          <w:b/>
          <w:sz w:val="24"/>
          <w:szCs w:val="24"/>
          <w:highlight w:val="white"/>
          <w:lang w:eastAsia="ru-RU"/>
        </w:rPr>
        <w:t>Начальная цена</w:t>
      </w:r>
      <w:r>
        <w:rPr>
          <w:rFonts w:eastAsia="Times New Roman" w:ascii="Times New Roman" w:hAnsi="Times New Roman"/>
          <w:sz w:val="24"/>
          <w:szCs w:val="24"/>
          <w:highlight w:val="white"/>
          <w:lang w:eastAsia="ru-RU"/>
        </w:rPr>
        <w:t xml:space="preserve"> – 3600 (три тысячи шестьсот) рублей 00 копеек ( в т.ч. НДС).</w:t>
      </w:r>
    </w:p>
    <w:p>
      <w:pPr>
        <w:pStyle w:val="NoSpacing"/>
        <w:jc w:val="both"/>
        <w:rPr/>
      </w:pPr>
      <w:r>
        <w:rPr>
          <w:rFonts w:eastAsia="Times New Roman" w:ascii="Times New Roman" w:hAnsi="Times New Roman"/>
          <w:b/>
          <w:sz w:val="24"/>
          <w:szCs w:val="24"/>
          <w:highlight w:val="white"/>
          <w:lang w:eastAsia="ru-RU"/>
        </w:rPr>
        <w:t>«Шаг аукциона» (величина повышения начальной цены)</w:t>
      </w:r>
      <w:r>
        <w:rPr>
          <w:rFonts w:eastAsia="Times New Roman" w:ascii="Times New Roman" w:hAnsi="Times New Roman"/>
          <w:sz w:val="24"/>
          <w:szCs w:val="24"/>
          <w:highlight w:val="white"/>
          <w:lang w:eastAsia="ru-RU"/>
        </w:rPr>
        <w:t xml:space="preserve"> – 180 (сто восемьдесят) рублей 00 копеек, в размере 5 % от начальной цены.</w:t>
      </w:r>
    </w:p>
    <w:p>
      <w:pPr>
        <w:pStyle w:val="NoSpacing"/>
        <w:jc w:val="both"/>
        <w:rPr/>
      </w:pPr>
      <w:r>
        <w:rPr>
          <w:rFonts w:eastAsia="Times New Roman" w:ascii="Times New Roman" w:hAnsi="Times New Roman"/>
          <w:b/>
          <w:sz w:val="24"/>
          <w:szCs w:val="24"/>
          <w:highlight w:val="white"/>
          <w:lang w:eastAsia="ru-RU"/>
        </w:rPr>
        <w:t>Сумма задатка</w:t>
      </w:r>
      <w:r>
        <w:rPr>
          <w:rFonts w:eastAsia="Times New Roman" w:ascii="Times New Roman" w:hAnsi="Times New Roman"/>
          <w:sz w:val="24"/>
          <w:szCs w:val="24"/>
          <w:highlight w:val="white"/>
          <w:lang w:eastAsia="ru-RU"/>
        </w:rPr>
        <w:t xml:space="preserve"> – 720</w:t>
      </w:r>
      <w:bookmarkStart w:id="2" w:name="__DdeLink__3751_176060660"/>
      <w:r>
        <w:rPr>
          <w:rFonts w:eastAsia="Times New Roman" w:ascii="Times New Roman" w:hAnsi="Times New Roman"/>
          <w:sz w:val="24"/>
          <w:szCs w:val="24"/>
          <w:highlight w:val="white"/>
          <w:lang w:eastAsia="ru-RU"/>
        </w:rPr>
        <w:t xml:space="preserve"> (семьсот двадцать)</w:t>
      </w:r>
      <w:bookmarkEnd w:id="2"/>
      <w:r>
        <w:rPr>
          <w:rFonts w:eastAsia="Times New Roman" w:ascii="Times New Roman" w:hAnsi="Times New Roman"/>
          <w:sz w:val="24"/>
          <w:szCs w:val="24"/>
          <w:highlight w:val="white"/>
          <w:lang w:eastAsia="ru-RU"/>
        </w:rPr>
        <w:t xml:space="preserve"> рублей 00 копеек, в размере 20 % от начальной цены.</w:t>
      </w:r>
    </w:p>
    <w:p>
      <w:pPr>
        <w:pStyle w:val="NoSpacing"/>
        <w:jc w:val="both"/>
        <w:rPr/>
      </w:pPr>
      <w:r>
        <w:rPr>
          <w:rFonts w:eastAsia="Times New Roman" w:ascii="Times New Roman" w:hAnsi="Times New Roman"/>
          <w:b/>
          <w:bCs/>
          <w:sz w:val="24"/>
          <w:szCs w:val="24"/>
          <w:highlight w:val="white"/>
          <w:lang w:eastAsia="ru-RU"/>
        </w:rPr>
        <w:t xml:space="preserve">Срок действия договора: </w:t>
      </w:r>
      <w:r>
        <w:rPr>
          <w:rFonts w:eastAsia="Times New Roman" w:ascii="Times New Roman" w:hAnsi="Times New Roman"/>
          <w:sz w:val="24"/>
          <w:szCs w:val="24"/>
          <w:highlight w:val="white"/>
          <w:lang w:eastAsia="ru-RU"/>
        </w:rPr>
        <w:t>5 лет</w:t>
      </w:r>
    </w:p>
    <w:p>
      <w:pPr>
        <w:pStyle w:val="Normal"/>
        <w:spacing w:lineRule="auto" w:line="240" w:before="120" w:after="0"/>
        <w:rPr/>
      </w:pPr>
      <w:r>
        <w:rPr>
          <w:rFonts w:eastAsia="Times New Roman" w:ascii="Times New Roman" w:hAnsi="Times New Roman"/>
          <w:sz w:val="24"/>
          <w:szCs w:val="24"/>
          <w:lang w:eastAsia="ru-RU"/>
        </w:rPr>
        <w:t xml:space="preserve"> </w:t>
      </w:r>
      <w:r>
        <w:rPr>
          <w:rFonts w:ascii="Times New Roman" w:hAnsi="Times New Roman"/>
          <w:sz w:val="24"/>
          <w:szCs w:val="24"/>
        </w:rPr>
        <w:t xml:space="preserve"> </w:t>
      </w:r>
    </w:p>
    <w:p>
      <w:pPr>
        <w:pStyle w:val="Normal"/>
        <w:spacing w:lineRule="auto" w:line="240"/>
        <w:jc w:val="both"/>
        <w:rPr/>
      </w:pPr>
      <w:r>
        <w:rPr>
          <w:rFonts w:ascii="Times New Roman" w:hAnsi="Times New Roman"/>
          <w:b/>
          <w:bCs/>
          <w:sz w:val="24"/>
          <w:szCs w:val="24"/>
        </w:rPr>
        <w:t xml:space="preserve">Реквизиты для перечисления задатка: </w:t>
      </w:r>
    </w:p>
    <w:p>
      <w:pPr>
        <w:pStyle w:val="Normal"/>
        <w:shd w:val="clear" w:color="auto" w:fill="FFFFFF"/>
        <w:spacing w:before="0" w:after="0"/>
        <w:jc w:val="both"/>
        <w:rPr/>
      </w:pPr>
      <w:hyperlink r:id="rId3">
        <w:r>
          <w:rPr>
            <w:rStyle w:val="ListLabel269"/>
            <w:rFonts w:eastAsia="Calibri" w:eastAsiaTheme="minorHAnsi"/>
          </w:rPr>
          <w:t xml:space="preserve">Получатель: </w:t>
        </w:r>
      </w:hyperlink>
      <w:r>
        <w:rPr>
          <w:rFonts w:eastAsia="Times New Roman" w:ascii="Times New Roman" w:hAnsi="Times New Roman"/>
          <w:bCs/>
          <w:color w:val="0000FF"/>
          <w:sz w:val="24"/>
          <w:szCs w:val="24"/>
          <w:highlight w:val="white"/>
          <w:u w:val="single"/>
        </w:rPr>
        <w:t>https://178fz.roseltorg.ru/</w:t>
      </w:r>
    </w:p>
    <w:p>
      <w:pPr>
        <w:pStyle w:val="Normal"/>
        <w:spacing w:lineRule="auto" w:line="240"/>
        <w:jc w:val="both"/>
        <w:rPr/>
      </w:pPr>
      <w:r>
        <w:rPr>
          <w:rFonts w:ascii="Times New Roman" w:hAnsi="Times New Roman"/>
          <w:b/>
          <w:sz w:val="24"/>
          <w:szCs w:val="24"/>
        </w:rPr>
        <w:t>Последний день оплаты задатка – 28 августа 2022г. до 14.00 час.</w:t>
      </w:r>
      <w:r>
        <w:rPr>
          <w:rFonts w:ascii="Times New Roman" w:hAnsi="Times New Roman"/>
          <w:b/>
          <w:color w:val="0061D9"/>
          <w:sz w:val="24"/>
          <w:szCs w:val="24"/>
        </w:rPr>
        <w:t xml:space="preserve"> </w:t>
      </w:r>
      <w:r>
        <w:rPr>
          <w:rFonts w:ascii="Times New Roman" w:hAnsi="Times New Roman"/>
          <w:b/>
          <w:sz w:val="24"/>
          <w:szCs w:val="24"/>
        </w:rPr>
        <w:t>по московскому времени.</w:t>
      </w:r>
    </w:p>
    <w:p>
      <w:pPr>
        <w:pStyle w:val="Normal"/>
        <w:spacing w:lineRule="auto" w:line="240"/>
        <w:jc w:val="both"/>
        <w:rPr/>
      </w:pPr>
      <w:r>
        <w:rPr>
          <w:rFonts w:ascii="Times New Roman" w:hAnsi="Times New Roman"/>
          <w:bCs/>
          <w:sz w:val="24"/>
          <w:szCs w:val="24"/>
        </w:rPr>
        <w:t>Данное сообщение является публичной офертой в соответствии со статьей 437 Гражданского кодекса РФ, а подача претендентом заявки и перечисление задатка являются акцептом такой оферты. Сумма задатка возвращается участникам аукциона, за исключением его победителя, в течение 5 календарных дней с даты подведения итогов аукциона.</w:t>
      </w:r>
    </w:p>
    <w:p>
      <w:pPr>
        <w:pStyle w:val="Normal"/>
        <w:spacing w:lineRule="auto" w:line="240"/>
        <w:jc w:val="both"/>
        <w:rPr/>
      </w:pPr>
      <w:r>
        <w:rPr>
          <w:rFonts w:ascii="Times New Roman" w:hAnsi="Times New Roman"/>
          <w:b/>
          <w:bCs/>
          <w:sz w:val="24"/>
          <w:szCs w:val="24"/>
        </w:rPr>
        <w:t xml:space="preserve">Сроки, время подачи заявок, проведения электронного аукциона, подведения итогов продажи муниципального имущества: </w:t>
      </w:r>
      <w:r>
        <w:rPr>
          <w:rFonts w:ascii="Times New Roman" w:hAnsi="Times New Roman"/>
          <w:bCs/>
          <w:sz w:val="24"/>
          <w:szCs w:val="24"/>
        </w:rPr>
        <w:t>Указанное в настоящем информационном сообщении время</w:t>
      </w:r>
      <w:r>
        <w:rPr>
          <w:rFonts w:ascii="Times New Roman" w:hAnsi="Times New Roman"/>
          <w:b/>
          <w:bCs/>
          <w:sz w:val="24"/>
          <w:szCs w:val="24"/>
        </w:rPr>
        <w:t xml:space="preserve"> – </w:t>
      </w:r>
      <w:r>
        <w:rPr>
          <w:rFonts w:ascii="Times New Roman" w:hAnsi="Times New Roman"/>
          <w:bCs/>
          <w:sz w:val="24"/>
          <w:szCs w:val="24"/>
        </w:rPr>
        <w:t>московское.</w:t>
      </w:r>
    </w:p>
    <w:p>
      <w:pPr>
        <w:pStyle w:val="Normal"/>
        <w:spacing w:lineRule="auto" w:line="240"/>
        <w:jc w:val="both"/>
        <w:rPr/>
      </w:pPr>
      <w:r>
        <w:rPr>
          <w:rFonts w:ascii="Times New Roman" w:hAnsi="Times New Roman"/>
          <w:bCs/>
          <w:sz w:val="24"/>
          <w:szCs w:val="24"/>
        </w:rPr>
        <w:t xml:space="preserve">При исчислении сроков, указанных в настоящем информационном сообщении, </w:t>
      </w:r>
      <w:r>
        <w:rPr>
          <w:rFonts w:ascii="Times New Roman" w:hAnsi="Times New Roman"/>
          <w:b/>
          <w:bCs/>
          <w:sz w:val="24"/>
          <w:szCs w:val="24"/>
          <w:u w:val="single"/>
        </w:rPr>
        <w:t>принимается время сервера электронной торговой площадки – московское.</w:t>
      </w:r>
    </w:p>
    <w:p>
      <w:pPr>
        <w:pStyle w:val="Normal"/>
        <w:spacing w:lineRule="auto" w:line="240"/>
        <w:jc w:val="both"/>
        <w:rPr/>
      </w:pPr>
      <w:r>
        <w:rPr>
          <w:rFonts w:ascii="Times New Roman" w:hAnsi="Times New Roman"/>
          <w:b/>
          <w:sz w:val="24"/>
          <w:szCs w:val="24"/>
          <w:u w:val="single"/>
        </w:rPr>
        <w:t>Дата начала приема заявок на участие в аукционе</w:t>
      </w:r>
      <w:r>
        <w:rPr>
          <w:rFonts w:ascii="Times New Roman" w:hAnsi="Times New Roman"/>
          <w:b/>
          <w:bCs/>
          <w:sz w:val="24"/>
          <w:szCs w:val="24"/>
        </w:rPr>
        <w:t xml:space="preserve">: </w:t>
      </w:r>
      <w:r>
        <w:rPr>
          <w:rFonts w:ascii="Times New Roman" w:hAnsi="Times New Roman"/>
          <w:b/>
          <w:bCs/>
          <w:sz w:val="24"/>
          <w:szCs w:val="24"/>
        </w:rPr>
        <w:t xml:space="preserve">10 </w:t>
      </w:r>
      <w:r>
        <w:rPr>
          <w:rFonts w:ascii="Times New Roman" w:hAnsi="Times New Roman"/>
          <w:b/>
          <w:bCs/>
          <w:sz w:val="24"/>
          <w:szCs w:val="24"/>
        </w:rPr>
        <w:t>августа</w:t>
      </w:r>
      <w:r>
        <w:rPr>
          <w:rFonts w:ascii="Times New Roman" w:hAnsi="Times New Roman"/>
          <w:b/>
          <w:sz w:val="24"/>
          <w:szCs w:val="24"/>
        </w:rPr>
        <w:t xml:space="preserve"> 2022 г. в 08:00</w:t>
      </w:r>
      <w:r>
        <w:rPr>
          <w:rFonts w:ascii="Times New Roman" w:hAnsi="Times New Roman"/>
          <w:sz w:val="24"/>
          <w:szCs w:val="24"/>
        </w:rPr>
        <w:t xml:space="preserve"> час. по московскому времени.</w:t>
      </w:r>
      <w:r>
        <w:rPr>
          <w:rFonts w:ascii="Times New Roman" w:hAnsi="Times New Roman"/>
          <w:color w:val="767676"/>
          <w:sz w:val="24"/>
          <w:szCs w:val="24"/>
        </w:rPr>
        <w:t xml:space="preserve"> </w:t>
      </w:r>
      <w:r>
        <w:rPr>
          <w:rFonts w:ascii="Times New Roman" w:hAnsi="Times New Roman"/>
          <w:sz w:val="24"/>
          <w:szCs w:val="24"/>
        </w:rPr>
        <w:t>Место подачи (приема) заявок - электронная площадка: </w:t>
      </w:r>
      <w:hyperlink r:id="rId4">
        <w:r>
          <w:rPr>
            <w:rStyle w:val="Style12"/>
            <w:rFonts w:ascii="Times New Roman" w:hAnsi="Times New Roman"/>
            <w:sz w:val="24"/>
            <w:szCs w:val="24"/>
          </w:rPr>
          <w:t>https://roseltorg.ru/</w:t>
        </w:r>
      </w:hyperlink>
    </w:p>
    <w:p>
      <w:pPr>
        <w:pStyle w:val="Normal"/>
        <w:spacing w:lineRule="auto" w:line="240"/>
        <w:jc w:val="both"/>
        <w:rPr/>
      </w:pPr>
      <w:r>
        <w:rPr>
          <w:rFonts w:ascii="Times New Roman" w:hAnsi="Times New Roman"/>
          <w:b/>
          <w:sz w:val="24"/>
          <w:szCs w:val="24"/>
          <w:u w:val="single"/>
        </w:rPr>
        <w:t>Дата окончания приема заявок на участие в аукционе</w:t>
      </w:r>
      <w:r>
        <w:rPr>
          <w:rFonts w:ascii="Times New Roman" w:hAnsi="Times New Roman"/>
          <w:sz w:val="24"/>
          <w:szCs w:val="24"/>
        </w:rPr>
        <w:t>:</w:t>
      </w:r>
      <w:r>
        <w:rPr>
          <w:rFonts w:ascii="Times New Roman" w:hAnsi="Times New Roman"/>
          <w:b/>
          <w:bCs/>
          <w:sz w:val="24"/>
          <w:szCs w:val="24"/>
        </w:rPr>
        <w:t xml:space="preserve"> </w:t>
      </w:r>
      <w:r>
        <w:rPr>
          <w:rFonts w:ascii="Times New Roman" w:hAnsi="Times New Roman"/>
          <w:b/>
          <w:bCs/>
          <w:sz w:val="24"/>
          <w:szCs w:val="24"/>
        </w:rPr>
        <w:t xml:space="preserve">29 </w:t>
      </w:r>
      <w:r>
        <w:rPr>
          <w:rFonts w:ascii="Times New Roman" w:hAnsi="Times New Roman"/>
          <w:b/>
          <w:bCs/>
          <w:sz w:val="24"/>
          <w:szCs w:val="24"/>
        </w:rPr>
        <w:t>августа</w:t>
      </w:r>
      <w:r>
        <w:rPr>
          <w:rFonts w:ascii="Times New Roman" w:hAnsi="Times New Roman"/>
          <w:sz w:val="24"/>
          <w:szCs w:val="24"/>
        </w:rPr>
        <w:t xml:space="preserve"> </w:t>
      </w:r>
      <w:r>
        <w:rPr>
          <w:rFonts w:ascii="Times New Roman" w:hAnsi="Times New Roman"/>
          <w:b/>
          <w:sz w:val="24"/>
          <w:szCs w:val="24"/>
        </w:rPr>
        <w:t>2022г. до 14.00</w:t>
      </w:r>
      <w:r>
        <w:rPr>
          <w:rFonts w:ascii="Times New Roman" w:hAnsi="Times New Roman"/>
          <w:sz w:val="24"/>
          <w:szCs w:val="24"/>
        </w:rPr>
        <w:t xml:space="preserve"> час.</w:t>
      </w:r>
      <w:r>
        <w:rPr>
          <w:rFonts w:ascii="Times New Roman" w:hAnsi="Times New Roman"/>
          <w:color w:val="0061D9"/>
          <w:sz w:val="24"/>
          <w:szCs w:val="24"/>
        </w:rPr>
        <w:t xml:space="preserve"> </w:t>
      </w:r>
      <w:r>
        <w:rPr>
          <w:rFonts w:ascii="Times New Roman" w:hAnsi="Times New Roman"/>
          <w:sz w:val="24"/>
          <w:szCs w:val="24"/>
        </w:rPr>
        <w:t>по московскому времени.</w:t>
      </w:r>
    </w:p>
    <w:p>
      <w:pPr>
        <w:pStyle w:val="BodyText2"/>
        <w:spacing w:lineRule="auto" w:line="240"/>
        <w:rPr/>
      </w:pPr>
      <w:r>
        <w:rPr>
          <w:sz w:val="24"/>
          <w:szCs w:val="24"/>
          <w:u w:val="single"/>
        </w:rPr>
        <w:t>Дата, время и место определения участников торгов</w:t>
      </w:r>
      <w:r>
        <w:rPr>
          <w:sz w:val="24"/>
          <w:szCs w:val="24"/>
        </w:rPr>
        <w:t xml:space="preserve">: </w:t>
      </w:r>
      <w:r>
        <w:rPr>
          <w:b/>
          <w:bCs/>
          <w:sz w:val="24"/>
          <w:szCs w:val="24"/>
        </w:rPr>
        <w:t>30</w:t>
      </w:r>
      <w:r>
        <w:rPr>
          <w:b/>
          <w:bCs/>
          <w:sz w:val="24"/>
          <w:szCs w:val="24"/>
        </w:rPr>
        <w:t xml:space="preserve"> августа</w:t>
      </w:r>
      <w:r>
        <w:rPr>
          <w:b/>
          <w:sz w:val="24"/>
          <w:szCs w:val="24"/>
        </w:rPr>
        <w:t xml:space="preserve"> 2022г. в 09.00 час., </w:t>
      </w:r>
      <w:r>
        <w:rPr>
          <w:sz w:val="24"/>
          <w:szCs w:val="24"/>
        </w:rPr>
        <w:t>место определения участников аукционов  - электронная площадка: </w:t>
      </w:r>
      <w:hyperlink r:id="rId5">
        <w:r>
          <w:rPr>
            <w:rStyle w:val="Style12"/>
            <w:sz w:val="24"/>
            <w:szCs w:val="24"/>
          </w:rPr>
          <w:t>https://roseltorg.ru/</w:t>
        </w:r>
      </w:hyperlink>
    </w:p>
    <w:p>
      <w:pPr>
        <w:pStyle w:val="BodyText2"/>
        <w:spacing w:lineRule="auto" w:line="240"/>
        <w:rPr/>
      </w:pPr>
      <w:r>
        <w:rPr>
          <w:sz w:val="24"/>
          <w:szCs w:val="24"/>
          <w:u w:val="single"/>
        </w:rPr>
        <w:t>Электронный аукцион состоится</w:t>
      </w:r>
      <w:r>
        <w:rPr>
          <w:sz w:val="24"/>
          <w:szCs w:val="24"/>
        </w:rPr>
        <w:t xml:space="preserve"> </w:t>
      </w:r>
      <w:r>
        <w:rPr>
          <w:b/>
          <w:sz w:val="24"/>
          <w:szCs w:val="24"/>
        </w:rPr>
        <w:t>(дата и время начала приема предложений от участников аукциона)</w:t>
      </w:r>
      <w:r>
        <w:rPr>
          <w:sz w:val="24"/>
          <w:szCs w:val="24"/>
        </w:rPr>
        <w:t xml:space="preserve"> –</w:t>
      </w:r>
      <w:r>
        <w:rPr>
          <w:b/>
          <w:bCs/>
          <w:sz w:val="24"/>
          <w:szCs w:val="24"/>
        </w:rPr>
        <w:t xml:space="preserve"> 31 августа 2022. в 09.00 час.</w:t>
      </w:r>
      <w:r>
        <w:rPr>
          <w:sz w:val="24"/>
          <w:szCs w:val="24"/>
        </w:rPr>
        <w:t xml:space="preserve"> </w:t>
      </w:r>
      <w:r>
        <w:rPr>
          <w:b/>
          <w:sz w:val="24"/>
          <w:szCs w:val="24"/>
        </w:rPr>
        <w:t>по московскому времени.</w:t>
      </w:r>
    </w:p>
    <w:p>
      <w:pPr>
        <w:pStyle w:val="BodyText2"/>
        <w:spacing w:lineRule="auto" w:line="240"/>
        <w:rPr/>
      </w:pPr>
      <w:bookmarkStart w:id="3" w:name="__DdeLink__3761_667918769"/>
      <w:r>
        <w:rPr>
          <w:sz w:val="24"/>
          <w:szCs w:val="24"/>
          <w:u w:val="single"/>
        </w:rPr>
        <w:t>Место проведения электронного аукциона</w:t>
      </w:r>
      <w:r>
        <w:rPr>
          <w:sz w:val="24"/>
          <w:szCs w:val="24"/>
        </w:rPr>
        <w:t xml:space="preserve">: </w:t>
      </w:r>
      <w:r>
        <w:rPr>
          <w:b/>
          <w:sz w:val="24"/>
          <w:szCs w:val="24"/>
        </w:rPr>
        <w:t>электронная площадка</w:t>
      </w:r>
      <w:r>
        <w:rPr>
          <w:sz w:val="24"/>
          <w:szCs w:val="24"/>
        </w:rPr>
        <w:t xml:space="preserve"> </w:t>
      </w:r>
      <w:hyperlink r:id="rId6">
        <w:r>
          <w:rPr>
            <w:rStyle w:val="Style12"/>
            <w:sz w:val="24"/>
            <w:szCs w:val="24"/>
          </w:rPr>
          <w:t>https://roseltorg.ru/</w:t>
        </w:r>
      </w:hyperlink>
      <w:r>
        <w:rPr>
          <w:sz w:val="24"/>
          <w:szCs w:val="24"/>
        </w:rPr>
        <w:t>.</w:t>
      </w:r>
      <w:bookmarkEnd w:id="3"/>
    </w:p>
    <w:p>
      <w:pPr>
        <w:pStyle w:val="BodyText2"/>
        <w:spacing w:lineRule="auto" w:line="240"/>
        <w:rPr/>
      </w:pPr>
      <w:r>
        <w:rPr>
          <w:sz w:val="24"/>
          <w:szCs w:val="24"/>
          <w:u w:val="single"/>
        </w:rPr>
        <w:t>Срок (дата и время) подведения итогов аукциона</w:t>
      </w:r>
      <w:r>
        <w:rPr>
          <w:sz w:val="24"/>
          <w:szCs w:val="24"/>
        </w:rPr>
        <w:t xml:space="preserve">: </w:t>
      </w:r>
      <w:r>
        <w:rPr>
          <w:b/>
          <w:sz w:val="24"/>
          <w:szCs w:val="24"/>
        </w:rPr>
        <w:t xml:space="preserve">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 </w:t>
      </w:r>
    </w:p>
    <w:p>
      <w:pPr>
        <w:pStyle w:val="Style27"/>
        <w:ind w:left="0" w:right="0" w:hanging="0"/>
        <w:jc w:val="center"/>
        <w:rPr/>
      </w:pPr>
      <w:r>
        <w:rPr>
          <w:rStyle w:val="Style12"/>
          <w:b/>
          <w:bCs/>
          <w:color w:val="000000"/>
          <w:sz w:val="24"/>
          <w:szCs w:val="24"/>
          <w:highlight w:val="white"/>
          <w:u w:val="none"/>
          <w:lang w:val="en-US"/>
        </w:rPr>
        <w:t xml:space="preserve"> </w:t>
      </w:r>
      <w:r>
        <w:rPr>
          <w:rStyle w:val="Style12"/>
          <w:b/>
          <w:bCs/>
          <w:color w:val="000000"/>
          <w:sz w:val="24"/>
          <w:szCs w:val="24"/>
          <w:highlight w:val="white"/>
          <w:u w:val="none"/>
          <w:lang w:val="en-US"/>
        </w:rPr>
        <w:t>1 Общие положения об аукционе</w:t>
      </w:r>
    </w:p>
    <w:p>
      <w:pPr>
        <w:pStyle w:val="Style27"/>
        <w:ind w:left="0" w:right="0" w:hanging="0"/>
        <w:jc w:val="both"/>
        <w:rPr/>
      </w:pPr>
      <w:r>
        <w:rPr>
          <w:rStyle w:val="Style12"/>
          <w:b w:val="false"/>
          <w:bCs w:val="false"/>
          <w:color w:val="000000"/>
          <w:sz w:val="24"/>
          <w:szCs w:val="24"/>
          <w:highlight w:val="white"/>
          <w:u w:val="none"/>
          <w:lang w:val="en-US"/>
        </w:rPr>
        <w:t>1.1. Настоящая документация об аукционе (далее – документация) определяет порядок подготовки и проведения аукциона на право заключения договора аренды движимое имущества .</w:t>
      </w:r>
    </w:p>
    <w:p>
      <w:pPr>
        <w:pStyle w:val="Style27"/>
        <w:ind w:left="0" w:right="0" w:hanging="0"/>
        <w:jc w:val="both"/>
        <w:rPr/>
      </w:pPr>
      <w:r>
        <w:rPr>
          <w:rStyle w:val="Style12"/>
          <w:b w:val="false"/>
          <w:bCs w:val="false"/>
          <w:color w:val="000000"/>
          <w:sz w:val="24"/>
          <w:szCs w:val="24"/>
          <w:highlight w:val="white"/>
          <w:u w:val="none"/>
          <w:lang w:val="en-US"/>
        </w:rPr>
        <w:t xml:space="preserve">1.2. Извещение о проведении открытого аукциона на право заключения договоров аренды объектов недвижимого имущества, находящихся в федеральной собственности, документация об аукционе размещены на официальном сайте Российской Федерации в сети Интернет: www.torgi.gov.ru и на сайте организатора торгов </w:t>
      </w:r>
      <w:hyperlink r:id="rId7">
        <w:r>
          <w:rPr>
            <w:rStyle w:val="Style12"/>
            <w:b w:val="false"/>
            <w:bCs w:val="false"/>
            <w:sz w:val="24"/>
            <w:szCs w:val="24"/>
            <w:highlight w:val="white"/>
            <w:lang w:val="en-US"/>
          </w:rPr>
          <w:t>https://roseltorg.ru/</w:t>
        </w:r>
      </w:hyperlink>
      <w:r>
        <w:rPr>
          <w:rStyle w:val="Style12"/>
          <w:b w:val="false"/>
          <w:bCs w:val="false"/>
          <w:color w:val="000000"/>
          <w:sz w:val="24"/>
          <w:szCs w:val="24"/>
          <w:highlight w:val="white"/>
          <w:u w:val="none"/>
          <w:lang w:val="en-US"/>
        </w:rPr>
        <w:t xml:space="preserve"> .</w:t>
      </w:r>
    </w:p>
    <w:p>
      <w:pPr>
        <w:pStyle w:val="Style27"/>
        <w:ind w:left="0" w:right="0" w:hanging="0"/>
        <w:jc w:val="both"/>
        <w:rPr/>
      </w:pPr>
      <w:r>
        <w:rPr>
          <w:rStyle w:val="Style12"/>
          <w:b w:val="false"/>
          <w:bCs w:val="false"/>
          <w:color w:val="000000"/>
          <w:sz w:val="24"/>
          <w:szCs w:val="24"/>
          <w:highlight w:val="white"/>
          <w:u w:val="none"/>
          <w:lang w:val="en-US"/>
        </w:rPr>
        <w:t>1.3. Настоящая документация разработана в соответствии с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pPr>
        <w:pStyle w:val="Style27"/>
        <w:ind w:left="0" w:right="0" w:hanging="0"/>
        <w:jc w:val="both"/>
        <w:rPr/>
      </w:pPr>
      <w:r>
        <w:rPr>
          <w:rStyle w:val="Style12"/>
          <w:b w:val="false"/>
          <w:bCs w:val="false"/>
          <w:color w:val="000000"/>
          <w:sz w:val="24"/>
          <w:szCs w:val="24"/>
          <w:highlight w:val="white"/>
          <w:u w:val="none"/>
          <w:lang w:val="en-US"/>
        </w:rPr>
        <w:t xml:space="preserve">1.4. Для участия в аукционе необходимо подготовить надлежащим образом оформленную заявку на участие в аукционе (с приложением установленного пакета документов) в соответствии с требованиями, указанными в документации об аукционе. Заявки на участие в аукционе с прилагаемыми к ним документами, подписанные электронной подписью, направляются в электронной форме на сайт </w:t>
      </w:r>
      <w:hyperlink r:id="rId8">
        <w:r>
          <w:rPr>
            <w:rStyle w:val="Style12"/>
            <w:b w:val="false"/>
            <w:bCs w:val="false"/>
            <w:sz w:val="24"/>
            <w:szCs w:val="24"/>
            <w:highlight w:val="white"/>
            <w:lang w:val="en-US"/>
          </w:rPr>
          <w:t>https://roseltorg.ru/</w:t>
        </w:r>
      </w:hyperlink>
      <w:r>
        <w:rPr>
          <w:rStyle w:val="Style12"/>
          <w:b w:val="false"/>
          <w:bCs w:val="false"/>
          <w:color w:val="000000"/>
          <w:sz w:val="24"/>
          <w:szCs w:val="24"/>
          <w:highlight w:val="white"/>
          <w:u w:val="none"/>
          <w:lang w:val="en-US"/>
        </w:rPr>
        <w:t>, в срок, указанный в извещении о проведении аукциона.</w:t>
      </w:r>
    </w:p>
    <w:p>
      <w:pPr>
        <w:pStyle w:val="Style27"/>
        <w:ind w:left="0" w:right="0" w:hanging="0"/>
        <w:jc w:val="both"/>
        <w:rPr/>
      </w:pPr>
      <w:r>
        <w:rPr>
          <w:rStyle w:val="Style12"/>
          <w:b w:val="false"/>
          <w:bCs w:val="false"/>
          <w:color w:val="000000"/>
          <w:sz w:val="24"/>
          <w:szCs w:val="24"/>
          <w:highlight w:val="white"/>
          <w:u w:val="none"/>
          <w:lang w:val="en-US"/>
        </w:rPr>
        <w:t>1.5.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pPr>
        <w:pStyle w:val="Style27"/>
        <w:ind w:left="0" w:right="0" w:hanging="0"/>
        <w:jc w:val="both"/>
        <w:rPr/>
      </w:pPr>
      <w:r>
        <w:rPr>
          <w:rStyle w:val="Style12"/>
          <w:b w:val="false"/>
          <w:bCs w:val="false"/>
          <w:color w:val="000000"/>
          <w:sz w:val="24"/>
          <w:szCs w:val="24"/>
          <w:highlight w:val="white"/>
          <w:u w:val="none"/>
          <w:lang w:val="en-US"/>
        </w:rPr>
        <w:t>1.6. При заключении и исполнении договора изменение условий договора, указанных в настоящей документации об аукционе, по соглашению сторон и в одностороннем порядке не допускается.</w:t>
      </w:r>
    </w:p>
    <w:p>
      <w:pPr>
        <w:pStyle w:val="Style27"/>
        <w:ind w:left="0" w:right="0" w:hanging="0"/>
        <w:jc w:val="both"/>
        <w:rPr/>
      </w:pPr>
      <w:r>
        <w:rPr>
          <w:rStyle w:val="Style12"/>
          <w:b w:val="false"/>
          <w:bCs w:val="false"/>
          <w:color w:val="000000"/>
          <w:sz w:val="24"/>
          <w:szCs w:val="24"/>
          <w:highlight w:val="white"/>
          <w:u w:val="none"/>
          <w:lang w:val="en-US"/>
        </w:rPr>
        <w:t>1.7. Заявка на участие в аукционе, сопутствующие ей документы, а также вся корреспонденция, которой обмениваются заявитель, участник аукциона, победитель аукциона и организатор торгов должны быть выполнены на русском языке. Организатор торгов вправе не рассматривать тексты, не переведенные на русский язык, правильность перевода которых не заверена в установленном законом порядке.</w:t>
      </w:r>
    </w:p>
    <w:p>
      <w:pPr>
        <w:pStyle w:val="Style27"/>
        <w:ind w:left="0" w:right="0" w:hanging="0"/>
        <w:jc w:val="both"/>
        <w:rPr/>
      </w:pPr>
      <w:r>
        <w:rPr>
          <w:rStyle w:val="Style12"/>
          <w:b w:val="false"/>
          <w:bCs w:val="false"/>
          <w:color w:val="000000"/>
          <w:sz w:val="24"/>
          <w:szCs w:val="24"/>
          <w:highlight w:val="white"/>
          <w:u w:val="none"/>
          <w:lang w:val="en-US"/>
        </w:rPr>
        <w:t>1.8. Участник несет все расходы, связанные с подготовкой и подачей заявки для участия в настоящем аукционе. Организатор торгов не несет ответственности и не имеет обязательств по отношению к таким расходам.</w:t>
      </w:r>
    </w:p>
    <w:p>
      <w:pPr>
        <w:pStyle w:val="Style27"/>
        <w:ind w:left="0" w:right="0" w:hanging="0"/>
        <w:jc w:val="both"/>
        <w:rPr/>
      </w:pPr>
      <w:r>
        <w:rPr>
          <w:rStyle w:val="Style12"/>
          <w:b w:val="false"/>
          <w:bCs w:val="false"/>
          <w:color w:val="000000"/>
          <w:sz w:val="24"/>
          <w:szCs w:val="24"/>
          <w:highlight w:val="white"/>
          <w:u w:val="none"/>
          <w:lang w:val="en-US"/>
        </w:rPr>
        <w:t>1.9. Передача прав по договору аренды имущества третьим лицам допускается только с согласия арендодателя.</w:t>
      </w:r>
    </w:p>
    <w:p>
      <w:pPr>
        <w:pStyle w:val="Style27"/>
        <w:ind w:left="0" w:right="0" w:hanging="0"/>
        <w:jc w:val="center"/>
        <w:rPr>
          <w:rStyle w:val="Style12"/>
          <w:rFonts w:ascii="Times New Roman" w:hAnsi="Times New Roman"/>
          <w:b w:val="false"/>
          <w:b w:val="false"/>
          <w:bCs w:val="false"/>
          <w:color w:val="000000"/>
          <w:sz w:val="24"/>
          <w:szCs w:val="24"/>
          <w:highlight w:val="white"/>
          <w:u w:val="none"/>
          <w:lang w:val="en-US"/>
        </w:rPr>
      </w:pPr>
      <w:r>
        <w:rPr>
          <w:b w:val="false"/>
          <w:bCs w:val="false"/>
          <w:color w:val="000000"/>
          <w:sz w:val="24"/>
          <w:szCs w:val="24"/>
          <w:highlight w:val="white"/>
          <w:u w:val="none"/>
          <w:lang w:val="en-US"/>
        </w:rPr>
      </w:r>
    </w:p>
    <w:p>
      <w:pPr>
        <w:pStyle w:val="Style27"/>
        <w:ind w:left="0" w:right="0" w:hanging="0"/>
        <w:jc w:val="center"/>
        <w:rPr/>
      </w:pPr>
      <w:r>
        <w:rPr>
          <w:rStyle w:val="Style12"/>
          <w:b/>
          <w:bCs/>
          <w:color w:val="000000"/>
          <w:sz w:val="24"/>
          <w:szCs w:val="24"/>
          <w:highlight w:val="white"/>
          <w:u w:val="none"/>
          <w:lang w:val="en-US"/>
        </w:rPr>
        <w:t xml:space="preserve">2.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взымаемой за предоставление документации об аукционе </w:t>
      </w:r>
    </w:p>
    <w:p>
      <w:pPr>
        <w:pStyle w:val="Style27"/>
        <w:ind w:left="0" w:right="0" w:hanging="0"/>
        <w:jc w:val="both"/>
        <w:rPr/>
      </w:pPr>
      <w:r>
        <w:rPr>
          <w:rStyle w:val="Style12"/>
          <w:b w:val="false"/>
          <w:bCs w:val="false"/>
          <w:color w:val="000000"/>
          <w:sz w:val="24"/>
          <w:szCs w:val="24"/>
          <w:highlight w:val="white"/>
          <w:u w:val="none"/>
          <w:lang w:val="en-US"/>
        </w:rPr>
        <w:t>2.1. Документация об аукционе опубликована на официальном сайте торгов одновременно с размещением извещения о проведении аукциона (не менее чем за двадцать дней до даты окончания подачи заявок на участие в аукционе). Документация об аукционе доступна для ознакомления на сайте без взимания платы.</w:t>
      </w:r>
    </w:p>
    <w:p>
      <w:pPr>
        <w:pStyle w:val="Style27"/>
        <w:ind w:left="0" w:right="0" w:hanging="0"/>
        <w:jc w:val="both"/>
        <w:rPr/>
      </w:pPr>
      <w:r>
        <w:rPr>
          <w:rStyle w:val="Style12"/>
          <w:b w:val="false"/>
          <w:bCs w:val="false"/>
          <w:color w:val="000000"/>
          <w:sz w:val="24"/>
          <w:szCs w:val="24"/>
          <w:highlight w:val="white"/>
          <w:u w:val="none"/>
          <w:lang w:val="en-US"/>
        </w:rPr>
        <w:t>2.3. Срок и порядок предоставления документации об аукционе: после размещения на официальном сайте торгов извещения о проведении аукциона, организатор торгов,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w:t>
      </w:r>
    </w:p>
    <w:p>
      <w:pPr>
        <w:pStyle w:val="Style27"/>
        <w:ind w:left="0" w:right="0" w:hanging="0"/>
        <w:jc w:val="both"/>
        <w:rPr/>
      </w:pPr>
      <w:r>
        <w:rPr>
          <w:rStyle w:val="Style12"/>
          <w:b w:val="false"/>
          <w:bCs w:val="false"/>
          <w:color w:val="000000"/>
          <w:sz w:val="24"/>
          <w:szCs w:val="24"/>
          <w:highlight w:val="white"/>
          <w:u w:val="none"/>
          <w:lang w:val="en-US"/>
        </w:rPr>
        <w:t>2.4. Плата за предоставление документации об аукционе не предусмотрена. Предоставление документации об аукционе, в том числе в форме электронного документа, осуществляется без взимания платы.</w:t>
      </w:r>
    </w:p>
    <w:p>
      <w:pPr>
        <w:pStyle w:val="Style27"/>
        <w:ind w:left="0" w:right="0" w:hanging="0"/>
        <w:jc w:val="both"/>
        <w:rPr/>
      </w:pPr>
      <w:r>
        <w:rPr>
          <w:rStyle w:val="Style12"/>
          <w:b w:val="false"/>
          <w:bCs w:val="false"/>
          <w:color w:val="000000"/>
          <w:sz w:val="24"/>
          <w:szCs w:val="24"/>
          <w:highlight w:val="white"/>
          <w:u w:val="none"/>
          <w:lang w:val="en-US"/>
        </w:rPr>
        <w:t>2.5. Предоставление документации об аукционе до размещения на официальном сайте извещения о проведении аукциона не допускается.</w:t>
      </w:r>
    </w:p>
    <w:p>
      <w:pPr>
        <w:pStyle w:val="Style27"/>
        <w:ind w:left="0" w:right="0" w:hanging="0"/>
        <w:jc w:val="both"/>
        <w:rPr>
          <w:rStyle w:val="Style12"/>
          <w:rFonts w:ascii="Times New Roman" w:hAnsi="Times New Roman"/>
          <w:b w:val="false"/>
          <w:b w:val="false"/>
          <w:bCs w:val="false"/>
          <w:color w:val="000000"/>
          <w:sz w:val="24"/>
          <w:szCs w:val="24"/>
          <w:highlight w:val="white"/>
          <w:u w:val="none"/>
          <w:lang w:val="en-US"/>
        </w:rPr>
      </w:pPr>
      <w:r>
        <w:rPr>
          <w:b w:val="false"/>
          <w:bCs w:val="false"/>
          <w:color w:val="000000"/>
          <w:sz w:val="24"/>
          <w:szCs w:val="24"/>
          <w:highlight w:val="white"/>
          <w:u w:val="none"/>
          <w:lang w:val="en-US"/>
        </w:rPr>
      </w:r>
    </w:p>
    <w:p>
      <w:pPr>
        <w:pStyle w:val="Style27"/>
        <w:ind w:left="0" w:right="0" w:hanging="0"/>
        <w:jc w:val="center"/>
        <w:rPr/>
      </w:pPr>
      <w:r>
        <w:rPr>
          <w:rStyle w:val="Style12"/>
          <w:b/>
          <w:bCs/>
          <w:color w:val="000000"/>
          <w:sz w:val="24"/>
          <w:szCs w:val="24"/>
          <w:highlight w:val="white"/>
          <w:u w:val="none"/>
          <w:lang w:val="en-US"/>
        </w:rPr>
        <w:t xml:space="preserve">  </w:t>
      </w:r>
      <w:r>
        <w:rPr>
          <w:rStyle w:val="Style12"/>
          <w:b/>
          <w:bCs/>
          <w:color w:val="000000"/>
          <w:sz w:val="24"/>
          <w:szCs w:val="24"/>
          <w:highlight w:val="white"/>
          <w:u w:val="none"/>
          <w:lang w:val="en-US"/>
        </w:rPr>
        <w:t xml:space="preserve">3 Дата, время, график проведения осмотра имущества, права на которое передаются по договору </w:t>
      </w:r>
    </w:p>
    <w:p>
      <w:pPr>
        <w:pStyle w:val="Style27"/>
        <w:ind w:left="0" w:right="0" w:hanging="0"/>
        <w:jc w:val="both"/>
        <w:rPr/>
      </w:pPr>
      <w:r>
        <w:rPr>
          <w:rStyle w:val="Style12"/>
          <w:b w:val="false"/>
          <w:bCs w:val="false"/>
          <w:color w:val="000000"/>
          <w:sz w:val="24"/>
          <w:szCs w:val="24"/>
          <w:highlight w:val="white"/>
          <w:u w:val="none"/>
          <w:lang w:val="en-US"/>
        </w:rPr>
        <w:t xml:space="preserve">3.1. </w:t>
      </w:r>
      <w:r>
        <w:rPr>
          <w:rStyle w:val="Style12"/>
          <w:rFonts w:eastAsia="Times New Roman"/>
          <w:b w:val="false"/>
          <w:bCs w:val="false"/>
          <w:color w:val="000000"/>
          <w:sz w:val="24"/>
          <w:szCs w:val="24"/>
          <w:highlight w:val="white"/>
          <w:u w:val="none"/>
          <w:lang w:val="en-US" w:eastAsia="ru-RU"/>
        </w:rPr>
        <w:t>С любой информацией об объекте, условиями договора аренды претенденты могут ознакомиться по адресу: г. Касли, ул. Советская 29. Телефон для справок: 8(35149) 2-21-70,  по рабочим дням с 08-00 до 13-00 и с 14-00 до 17-00 по местному времени.</w:t>
      </w:r>
    </w:p>
    <w:p>
      <w:pPr>
        <w:pStyle w:val="Style27"/>
        <w:ind w:left="0" w:right="0" w:hanging="0"/>
        <w:jc w:val="center"/>
        <w:rPr/>
      </w:pPr>
      <w:r>
        <w:rPr>
          <w:rStyle w:val="Style12"/>
          <w:b w:val="false"/>
          <w:bCs w:val="false"/>
          <w:color w:val="000000"/>
          <w:sz w:val="24"/>
          <w:szCs w:val="24"/>
          <w:highlight w:val="white"/>
          <w:u w:val="none"/>
          <w:lang w:val="en-US"/>
        </w:rPr>
        <w:t xml:space="preserve"> </w:t>
      </w:r>
      <w:r>
        <w:rPr>
          <w:rStyle w:val="Style12"/>
          <w:b/>
          <w:bCs/>
          <w:color w:val="000000"/>
          <w:sz w:val="24"/>
          <w:szCs w:val="24"/>
          <w:highlight w:val="white"/>
          <w:u w:val="none"/>
          <w:lang w:val="en-US"/>
        </w:rPr>
        <w:t xml:space="preserve">4. Извещение о проведении аукциона </w:t>
      </w:r>
    </w:p>
    <w:p>
      <w:pPr>
        <w:pStyle w:val="Style27"/>
        <w:ind w:left="0" w:right="0" w:hanging="0"/>
        <w:jc w:val="both"/>
        <w:rPr/>
      </w:pPr>
      <w:r>
        <w:rPr>
          <w:rStyle w:val="Style12"/>
          <w:b w:val="false"/>
          <w:bCs w:val="false"/>
          <w:color w:val="000000"/>
          <w:sz w:val="24"/>
          <w:szCs w:val="24"/>
          <w:highlight w:val="white"/>
          <w:u w:val="none"/>
          <w:lang w:val="en-US"/>
        </w:rPr>
        <w:t xml:space="preserve">4.1.Извещение о проведении открытого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www.torgi.gov.ru не менее чем за двадцать дней до даты окончания подачи заявок на участие в аукционе. </w:t>
      </w:r>
    </w:p>
    <w:p>
      <w:pPr>
        <w:pStyle w:val="Style27"/>
        <w:ind w:left="0" w:right="0" w:hanging="0"/>
        <w:jc w:val="both"/>
        <w:rPr/>
      </w:pPr>
      <w:r>
        <w:rPr>
          <w:rStyle w:val="Style12"/>
          <w:b w:val="false"/>
          <w:bCs w:val="false"/>
          <w:color w:val="000000"/>
          <w:sz w:val="24"/>
          <w:szCs w:val="24"/>
          <w:highlight w:val="white"/>
          <w:u w:val="none"/>
          <w:lang w:val="en-US"/>
        </w:rPr>
        <w:t>4.2. Организатор торгов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торгов, на официальном сайте торгов. При этом срок подачи заявок на у</w:t>
      </w:r>
    </w:p>
    <w:p>
      <w:pPr>
        <w:pStyle w:val="Style27"/>
        <w:ind w:left="0" w:right="0" w:hanging="0"/>
        <w:jc w:val="both"/>
        <w:rPr/>
      </w:pPr>
      <w:r>
        <w:rPr>
          <w:rStyle w:val="Style12"/>
          <w:b w:val="false"/>
          <w:bCs w:val="false"/>
          <w:color w:val="000000"/>
          <w:sz w:val="24"/>
          <w:szCs w:val="24"/>
          <w:highlight w:val="white"/>
          <w:u w:val="none"/>
          <w:lang w:val="en-US"/>
        </w:rPr>
        <w:t>ие в аукционе должен быть продлен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pPr>
        <w:pStyle w:val="Style27"/>
        <w:ind w:left="0" w:right="0" w:hanging="0"/>
        <w:jc w:val="both"/>
        <w:rPr/>
      </w:pPr>
      <w:r>
        <w:rPr>
          <w:rStyle w:val="Style12"/>
          <w:b w:val="false"/>
          <w:bCs w:val="false"/>
          <w:color w:val="000000"/>
          <w:sz w:val="24"/>
          <w:szCs w:val="24"/>
          <w:highlight w:val="white"/>
          <w:u w:val="none"/>
          <w:lang w:val="en-US"/>
        </w:rPr>
        <w:t>4.3. Участники аукциона, использующие аукционную документацию с официального сайта торгов, самостоятельно отслеживают возможные изменения, внесенные в извещение о проведение аукциона и в аукционную документацию.</w:t>
      </w:r>
    </w:p>
    <w:p>
      <w:pPr>
        <w:pStyle w:val="Style27"/>
        <w:ind w:left="0" w:right="0" w:hanging="0"/>
        <w:jc w:val="both"/>
        <w:rPr/>
      </w:pPr>
      <w:r>
        <w:rPr>
          <w:rStyle w:val="Style12"/>
          <w:b w:val="false"/>
          <w:bCs w:val="false"/>
          <w:color w:val="000000"/>
          <w:sz w:val="24"/>
          <w:szCs w:val="24"/>
          <w:highlight w:val="white"/>
          <w:u w:val="none"/>
          <w:lang w:val="en-US"/>
        </w:rPr>
        <w:t>4.4. Организатор торгов не несет ответственности в случае, если участник аукциона не ознакомился с изменениями, внесенными в извещение о проведение аукциона и аукционную документацию размещенными и опубликованными надлежащим образом. 4.5. Срок, в течение которого организатор аукциона вправе отказаться от проведения аукциона,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w:t>
      </w:r>
    </w:p>
    <w:p>
      <w:pPr>
        <w:pStyle w:val="Style27"/>
        <w:ind w:left="0" w:right="0" w:hanging="0"/>
        <w:jc w:val="center"/>
        <w:rPr/>
      </w:pPr>
      <w:r>
        <w:rPr>
          <w:rStyle w:val="Style12"/>
          <w:b/>
          <w:bCs/>
          <w:color w:val="000000"/>
          <w:sz w:val="24"/>
          <w:szCs w:val="24"/>
          <w:highlight w:val="white"/>
          <w:u w:val="none"/>
          <w:lang w:val="en-US"/>
        </w:rPr>
        <w:t xml:space="preserve"> </w:t>
      </w:r>
      <w:r>
        <w:rPr>
          <w:rStyle w:val="Style12"/>
          <w:b/>
          <w:bCs/>
          <w:color w:val="000000"/>
          <w:sz w:val="24"/>
          <w:szCs w:val="24"/>
          <w:highlight w:val="white"/>
          <w:u w:val="none"/>
          <w:lang w:val="en-US"/>
        </w:rPr>
        <w:t xml:space="preserve">5. Требования, предъявляемые к участникам аукциона. Отказ в допуске к участию в аукционе </w:t>
      </w:r>
    </w:p>
    <w:p>
      <w:pPr>
        <w:pStyle w:val="Style27"/>
        <w:ind w:left="0" w:right="0" w:hanging="0"/>
        <w:jc w:val="both"/>
        <w:rPr/>
      </w:pPr>
      <w:r>
        <w:rPr>
          <w:rStyle w:val="Style12"/>
          <w:b w:val="false"/>
          <w:bCs w:val="false"/>
          <w:color w:val="000000"/>
          <w:sz w:val="24"/>
          <w:szCs w:val="24"/>
          <w:highlight w:val="white"/>
          <w:u w:val="none"/>
          <w:lang w:val="en-US"/>
        </w:rPr>
        <w:t xml:space="preserve">5.1. Участниками аукциона являются лица, претендующие на заключение договора аренды </w:t>
      </w:r>
      <w:r>
        <w:rPr>
          <w:rStyle w:val="Style12"/>
          <w:b w:val="false"/>
          <w:bCs w:val="false"/>
          <w:color w:val="000000"/>
          <w:sz w:val="24"/>
          <w:szCs w:val="24"/>
          <w:highlight w:val="white"/>
          <w:u w:val="none"/>
          <w:lang w:val="en-US"/>
        </w:rPr>
        <w:t>муниципального</w:t>
      </w:r>
      <w:r>
        <w:rPr>
          <w:rStyle w:val="Style12"/>
          <w:b w:val="false"/>
          <w:bCs w:val="false"/>
          <w:color w:val="000000"/>
          <w:sz w:val="24"/>
          <w:szCs w:val="24"/>
          <w:highlight w:val="white"/>
          <w:u w:val="none"/>
          <w:lang w:val="en-US"/>
        </w:rPr>
        <w:t xml:space="preserve"> имущества, являющиеся субъектами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pPr>
        <w:pStyle w:val="Style27"/>
        <w:ind w:left="0" w:right="0" w:hanging="0"/>
        <w:jc w:val="both"/>
        <w:rPr/>
      </w:pPr>
      <w:r>
        <w:rPr>
          <w:rStyle w:val="Style12"/>
          <w:b w:val="false"/>
          <w:bCs w:val="false"/>
          <w:color w:val="000000"/>
          <w:sz w:val="24"/>
          <w:szCs w:val="24"/>
          <w:highlight w:val="white"/>
          <w:u w:val="none"/>
          <w:lang w:val="en-US"/>
        </w:rPr>
        <w:t>5.2. Участники аукциона должны соответствовать требованиям, установленным законодательством Российской Федерации к таким участникам.</w:t>
      </w:r>
    </w:p>
    <w:p>
      <w:pPr>
        <w:pStyle w:val="Style27"/>
        <w:ind w:left="0" w:right="0" w:hanging="0"/>
        <w:jc w:val="both"/>
        <w:rPr/>
      </w:pPr>
      <w:r>
        <w:rPr>
          <w:rStyle w:val="Style12"/>
          <w:b w:val="false"/>
          <w:bCs w:val="false"/>
          <w:color w:val="000000"/>
          <w:sz w:val="24"/>
          <w:szCs w:val="24"/>
          <w:highlight w:val="white"/>
          <w:u w:val="none"/>
          <w:lang w:val="en-US"/>
        </w:rPr>
        <w:t>5.3. Заявитель не допускается аукционной комиссией к участию в аукционе в случаях:</w:t>
      </w:r>
    </w:p>
    <w:p>
      <w:pPr>
        <w:pStyle w:val="Style27"/>
        <w:ind w:left="0" w:right="0" w:hanging="0"/>
        <w:jc w:val="both"/>
        <w:rPr/>
      </w:pPr>
      <w:r>
        <w:rPr>
          <w:rStyle w:val="Style12"/>
          <w:b w:val="false"/>
          <w:bCs w:val="false"/>
          <w:color w:val="000000"/>
          <w:sz w:val="24"/>
          <w:szCs w:val="24"/>
          <w:highlight w:val="white"/>
          <w:u w:val="none"/>
          <w:lang w:val="en-US"/>
        </w:rPr>
        <w:t xml:space="preserve">а) непредставления документов, определенных пунктом 10.3 Раздела 10 настоящей аукционной документации, либо наличия в таких документах недостоверных сведений; </w:t>
      </w:r>
    </w:p>
    <w:p>
      <w:pPr>
        <w:pStyle w:val="Style27"/>
        <w:ind w:left="0" w:right="0" w:hanging="0"/>
        <w:jc w:val="both"/>
        <w:rPr/>
      </w:pPr>
      <w:r>
        <w:rPr>
          <w:rStyle w:val="Style12"/>
          <w:b w:val="false"/>
          <w:bCs w:val="false"/>
          <w:color w:val="000000"/>
          <w:sz w:val="24"/>
          <w:szCs w:val="24"/>
          <w:highlight w:val="white"/>
          <w:u w:val="none"/>
          <w:lang w:val="en-US"/>
        </w:rPr>
        <w:t xml:space="preserve">б) несоответствия требованиям, указанным в пункте 5.2. Раздела 5 настоящей аукционной документации; </w:t>
      </w:r>
    </w:p>
    <w:p>
      <w:pPr>
        <w:pStyle w:val="Style27"/>
        <w:ind w:left="0" w:right="0" w:hanging="0"/>
        <w:jc w:val="both"/>
        <w:rPr/>
      </w:pPr>
      <w:r>
        <w:rPr>
          <w:rStyle w:val="Style12"/>
          <w:b w:val="false"/>
          <w:bCs w:val="false"/>
          <w:color w:val="000000"/>
          <w:sz w:val="24"/>
          <w:szCs w:val="24"/>
          <w:highlight w:val="white"/>
          <w:u w:val="none"/>
          <w:lang w:val="en-US"/>
        </w:rPr>
        <w:t xml:space="preserve">в) несоответствия заявки на участие в аукционе требованиям аукционной документации, в том числе наличия в заявке предложения о цене договора ниже начальной (минимальной) цены договора (цены лота); </w:t>
      </w:r>
    </w:p>
    <w:p>
      <w:pPr>
        <w:pStyle w:val="Style27"/>
        <w:ind w:left="0" w:right="0" w:hanging="0"/>
        <w:jc w:val="both"/>
        <w:rPr/>
      </w:pPr>
      <w:r>
        <w:rPr>
          <w:rStyle w:val="Style12"/>
          <w:b w:val="false"/>
          <w:bCs w:val="false"/>
          <w:color w:val="000000"/>
          <w:sz w:val="24"/>
          <w:szCs w:val="24"/>
          <w:highlight w:val="white"/>
          <w:u w:val="none"/>
          <w:lang w:val="en-US"/>
        </w:rPr>
        <w:t xml:space="preserve">г)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w:t>
      </w:r>
    </w:p>
    <w:p>
      <w:pPr>
        <w:pStyle w:val="Style27"/>
        <w:ind w:left="0" w:right="0" w:hanging="0"/>
        <w:jc w:val="both"/>
        <w:rPr/>
      </w:pPr>
      <w:r>
        <w:rPr>
          <w:rStyle w:val="Style12"/>
          <w:b w:val="false"/>
          <w:bCs w:val="false"/>
          <w:color w:val="000000"/>
          <w:sz w:val="24"/>
          <w:szCs w:val="24"/>
          <w:highlight w:val="white"/>
          <w:u w:val="none"/>
          <w:lang w:val="en-US"/>
        </w:rPr>
        <w:t xml:space="preserve">д)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pPr>
        <w:pStyle w:val="Style27"/>
        <w:ind w:left="0" w:right="0" w:hanging="0"/>
        <w:jc w:val="both"/>
        <w:rPr/>
      </w:pPr>
      <w:r>
        <w:rPr>
          <w:rStyle w:val="Style12"/>
          <w:b w:val="false"/>
          <w:bCs w:val="false"/>
          <w:color w:val="000000"/>
          <w:sz w:val="24"/>
          <w:szCs w:val="24"/>
          <w:highlight w:val="white"/>
          <w:u w:val="none"/>
          <w:lang w:val="en-US"/>
        </w:rPr>
        <w:t xml:space="preserve">е)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 </w:t>
      </w:r>
    </w:p>
    <w:p>
      <w:pPr>
        <w:pStyle w:val="Style27"/>
        <w:ind w:left="0" w:right="0" w:hanging="0"/>
        <w:jc w:val="both"/>
        <w:rPr/>
      </w:pPr>
      <w:r>
        <w:rPr>
          <w:rStyle w:val="Style12"/>
          <w:b w:val="false"/>
          <w:bCs w:val="false"/>
          <w:color w:val="000000"/>
          <w:sz w:val="24"/>
          <w:szCs w:val="24"/>
          <w:highlight w:val="white"/>
          <w:u w:val="none"/>
          <w:lang w:val="en-US"/>
        </w:rPr>
        <w:t xml:space="preserve">ж) невнесения задатка, если требование о внесении задатка указано в извещении о проведении конкурса или аукциона. </w:t>
      </w:r>
    </w:p>
    <w:p>
      <w:pPr>
        <w:pStyle w:val="Style27"/>
        <w:ind w:left="0" w:right="0" w:hanging="0"/>
        <w:jc w:val="both"/>
        <w:rPr/>
      </w:pPr>
      <w:r>
        <w:rPr>
          <w:rStyle w:val="Style12"/>
          <w:b w:val="false"/>
          <w:bCs w:val="false"/>
          <w:color w:val="000000"/>
          <w:sz w:val="24"/>
          <w:szCs w:val="24"/>
          <w:highlight w:val="white"/>
          <w:u w:val="none"/>
          <w:lang w:val="en-US"/>
        </w:rPr>
        <w:t>5.4. Требования, изложенные в аукционной документации, обязательны для всех участников аукциона. Ни одному из участников аукциона не могут быть созданы преимущественные условия для участия в аукционе.</w:t>
      </w:r>
    </w:p>
    <w:p>
      <w:pPr>
        <w:pStyle w:val="Style27"/>
        <w:ind w:left="0" w:right="0" w:hanging="0"/>
        <w:jc w:val="both"/>
        <w:rPr/>
      </w:pPr>
      <w:r>
        <w:rPr>
          <w:rStyle w:val="Style12"/>
          <w:b w:val="false"/>
          <w:bCs w:val="false"/>
          <w:color w:val="000000"/>
          <w:sz w:val="24"/>
          <w:szCs w:val="24"/>
          <w:highlight w:val="white"/>
          <w:u w:val="none"/>
          <w:lang w:val="en-US"/>
        </w:rPr>
        <w:t>5.5. Каждый участник аукциона может подать только одну заявку на участие в аукционе в отношении каждого лота аукциона.</w:t>
      </w:r>
    </w:p>
    <w:p>
      <w:pPr>
        <w:pStyle w:val="Style27"/>
        <w:ind w:left="0" w:right="0" w:hanging="0"/>
        <w:jc w:val="both"/>
        <w:rPr/>
      </w:pPr>
      <w:r>
        <w:rPr>
          <w:rStyle w:val="Style12"/>
          <w:b w:val="false"/>
          <w:bCs w:val="false"/>
          <w:color w:val="000000"/>
          <w:sz w:val="24"/>
          <w:szCs w:val="24"/>
          <w:highlight w:val="white"/>
          <w:u w:val="none"/>
          <w:lang w:val="en-US"/>
        </w:rPr>
        <w:t>5.6. Проверка соответствия участников аукциона указанным требованиям осуществляется организатором торгов.</w:t>
      </w:r>
    </w:p>
    <w:p>
      <w:pPr>
        <w:pStyle w:val="Style27"/>
        <w:ind w:left="0" w:right="0" w:hanging="0"/>
        <w:jc w:val="both"/>
        <w:rPr/>
      </w:pPr>
      <w:r>
        <w:rPr>
          <w:rStyle w:val="Style12"/>
          <w:b w:val="false"/>
          <w:bCs w:val="false"/>
          <w:color w:val="000000"/>
          <w:sz w:val="24"/>
          <w:szCs w:val="24"/>
          <w:highlight w:val="white"/>
          <w:u w:val="none"/>
          <w:lang w:val="en-US"/>
        </w:rPr>
        <w:t>5.7. Организатор торгов вправе запросить у соответствующих органов и организаций информацию и документы в целях проверки соответствия участника аукциона требованиям, указанным в пункте 5.2. Раздела 5 настоящей аукционной документации. 5.8. В случае установления недостоверности сведений, содержащихся в документах представленных участником аукциона в соответствии с требованиями настоящей аукционной документации, установления факта несоответствия участника аукциона требованиям, предусмотренным настоящей аукционной документацией, организатор торгов, аукционная комиссия обязаны отстранить такого участника от участия в аукционе на любом этапе его проведения, а в случае признания участника победителем аукциона, договор с таким участником не заключается.</w:t>
      </w:r>
    </w:p>
    <w:p>
      <w:pPr>
        <w:pStyle w:val="Style27"/>
        <w:ind w:left="0" w:right="0" w:hanging="0"/>
        <w:jc w:val="center"/>
        <w:rPr/>
      </w:pPr>
      <w:r>
        <w:rPr>
          <w:rStyle w:val="Style12"/>
          <w:b/>
          <w:bCs/>
          <w:color w:val="000000"/>
          <w:sz w:val="24"/>
          <w:szCs w:val="24"/>
          <w:highlight w:val="white"/>
          <w:u w:val="none"/>
          <w:lang w:val="en-US"/>
        </w:rPr>
        <w:t xml:space="preserve"> </w:t>
      </w:r>
      <w:r>
        <w:rPr>
          <w:rStyle w:val="Style12"/>
          <w:b/>
          <w:bCs/>
          <w:color w:val="000000"/>
          <w:sz w:val="24"/>
          <w:szCs w:val="24"/>
          <w:highlight w:val="white"/>
          <w:u w:val="none"/>
          <w:lang w:val="en-US"/>
        </w:rPr>
        <w:t xml:space="preserve">6. Порядок проведения аукциона </w:t>
      </w:r>
    </w:p>
    <w:p>
      <w:pPr>
        <w:pStyle w:val="Style27"/>
        <w:ind w:left="0" w:right="0" w:hanging="0"/>
        <w:jc w:val="both"/>
        <w:rPr/>
      </w:pPr>
      <w:r>
        <w:rPr>
          <w:rStyle w:val="Style12"/>
          <w:b w:val="false"/>
          <w:bCs w:val="false"/>
          <w:color w:val="000000"/>
          <w:sz w:val="24"/>
          <w:szCs w:val="24"/>
          <w:highlight w:val="white"/>
          <w:u w:val="none"/>
          <w:lang w:val="en-US"/>
        </w:rPr>
        <w:t>6.1. В аукционе могут участвовать только заявители, признанные участниками аукциона. 6.2. Организатор торгов обязан вернуть задаток заявителю, не допущенному к участию в аукционе, в течение пяти рабочих дней с даты подписания протокола рассмотрения заявок (если требование о внесении задатка указано в извещении о проведении конкурса или аукциона).</w:t>
      </w:r>
    </w:p>
    <w:p>
      <w:pPr>
        <w:pStyle w:val="Style27"/>
        <w:ind w:left="0" w:right="0" w:hanging="0"/>
        <w:jc w:val="both"/>
        <w:rPr/>
      </w:pPr>
      <w:r>
        <w:rPr>
          <w:rStyle w:val="Style12"/>
          <w:b w:val="false"/>
          <w:bCs w:val="false"/>
          <w:color w:val="000000"/>
          <w:sz w:val="24"/>
          <w:szCs w:val="24"/>
          <w:highlight w:val="white"/>
          <w:u w:val="none"/>
          <w:lang w:val="en-US"/>
        </w:rPr>
        <w:t xml:space="preserve">6.3. Аукцион проводится в электронной форме. На площадке </w:t>
      </w:r>
      <w:hyperlink r:id="rId9">
        <w:r>
          <w:rPr>
            <w:rStyle w:val="Style12"/>
            <w:b w:val="false"/>
            <w:bCs w:val="false"/>
            <w:sz w:val="24"/>
            <w:szCs w:val="24"/>
            <w:highlight w:val="white"/>
            <w:lang w:val="en-US"/>
          </w:rPr>
          <w:t>https://roseltorg.ru/</w:t>
        </w:r>
      </w:hyperlink>
      <w:r>
        <w:rPr>
          <w:rStyle w:val="Style12"/>
          <w:b w:val="false"/>
          <w:bCs w:val="false"/>
          <w:color w:val="000000"/>
          <w:sz w:val="24"/>
          <w:szCs w:val="24"/>
          <w:highlight w:val="white"/>
          <w:u w:val="none"/>
          <w:lang w:val="en-US"/>
        </w:rPr>
        <w:t>. Порядок проведения аукциона проходит в соответствии с регламентом электронной торговой площадки.</w:t>
      </w:r>
    </w:p>
    <w:p>
      <w:pPr>
        <w:pStyle w:val="Style27"/>
        <w:ind w:left="0" w:right="0" w:hanging="0"/>
        <w:jc w:val="both"/>
        <w:rPr/>
      </w:pPr>
      <w:r>
        <w:rPr>
          <w:rStyle w:val="Style12"/>
          <w:b w:val="false"/>
          <w:bCs w:val="false"/>
          <w:color w:val="000000"/>
          <w:sz w:val="24"/>
          <w:szCs w:val="24"/>
          <w:highlight w:val="white"/>
          <w:u w:val="none"/>
          <w:lang w:val="en-US"/>
        </w:rPr>
        <w:t>6.4. Победителем аукциона признается лицо, предложившее наиболее высокую цену договора.</w:t>
      </w:r>
    </w:p>
    <w:p>
      <w:pPr>
        <w:pStyle w:val="Style27"/>
        <w:ind w:left="0" w:right="0" w:hanging="0"/>
        <w:jc w:val="both"/>
        <w:rPr/>
      </w:pPr>
      <w:r>
        <w:rPr>
          <w:rStyle w:val="Style12"/>
          <w:b w:val="false"/>
          <w:bCs w:val="false"/>
          <w:color w:val="000000"/>
          <w:sz w:val="24"/>
          <w:szCs w:val="24"/>
          <w:highlight w:val="white"/>
          <w:u w:val="none"/>
          <w:lang w:val="en-US"/>
        </w:rPr>
        <w:t>6.5. В случае если было установлено требование о внесении задатка, организатор торгов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w:t>
      </w:r>
    </w:p>
    <w:p>
      <w:pPr>
        <w:pStyle w:val="Style27"/>
        <w:ind w:left="0" w:right="0" w:hanging="0"/>
        <w:jc w:val="both"/>
        <w:rPr/>
      </w:pPr>
      <w:r>
        <w:rPr>
          <w:rStyle w:val="Style12"/>
          <w:b w:val="false"/>
          <w:bCs w:val="false"/>
          <w:color w:val="000000"/>
          <w:sz w:val="24"/>
          <w:szCs w:val="24"/>
          <w:highlight w:val="white"/>
          <w:u w:val="none"/>
          <w:lang w:val="en-US"/>
        </w:rPr>
        <w:t>6.6.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«шаг аукциона» снижен в соответствии с Разделом 8 настоящей документации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 договора, аукцион признается несостоявшимся.</w:t>
      </w:r>
    </w:p>
    <w:p>
      <w:pPr>
        <w:pStyle w:val="Style27"/>
        <w:ind w:left="0" w:right="0" w:hanging="0"/>
        <w:jc w:val="both"/>
        <w:rPr/>
      </w:pPr>
      <w:r>
        <w:rPr>
          <w:rStyle w:val="Style12"/>
          <w:b w:val="false"/>
          <w:bCs w:val="false"/>
          <w:color w:val="000000"/>
          <w:sz w:val="24"/>
          <w:szCs w:val="24"/>
          <w:highlight w:val="white"/>
          <w:u w:val="none"/>
          <w:lang w:val="en-US"/>
        </w:rPr>
        <w:t>6.7. Организатор аукциона размещает Протокол аукциона на Официальном сайте торгов в течение дня, следующего за днем подписания указанного протокола.</w:t>
      </w:r>
    </w:p>
    <w:p>
      <w:pPr>
        <w:pStyle w:val="Style27"/>
        <w:ind w:left="0" w:right="0" w:hanging="0"/>
        <w:jc w:val="both"/>
        <w:rPr/>
      </w:pPr>
      <w:r>
        <w:rPr>
          <w:rStyle w:val="Style12"/>
          <w:b w:val="false"/>
          <w:bCs w:val="false"/>
          <w:color w:val="000000"/>
          <w:sz w:val="24"/>
          <w:szCs w:val="24"/>
          <w:highlight w:val="white"/>
          <w:u w:val="none"/>
          <w:lang w:val="en-US"/>
        </w:rPr>
        <w:t>6.8 Протокол аукциона размещается Организатором аукциона на сайте Оператора электронной площадки, в течение дня, следующего за днем подписания указанного протокола.</w:t>
      </w:r>
    </w:p>
    <w:p>
      <w:pPr>
        <w:pStyle w:val="Style27"/>
        <w:ind w:left="0" w:right="0" w:hanging="0"/>
        <w:jc w:val="center"/>
        <w:rPr/>
      </w:pPr>
      <w:r>
        <w:rPr>
          <w:rStyle w:val="Style12"/>
          <w:b/>
          <w:bCs/>
          <w:color w:val="000000"/>
          <w:sz w:val="24"/>
          <w:szCs w:val="24"/>
          <w:highlight w:val="white"/>
          <w:u w:val="none"/>
          <w:lang w:val="en-US"/>
        </w:rPr>
        <w:t>7. Начальная (минимальная) цена предмета аукциона</w:t>
      </w:r>
    </w:p>
    <w:p>
      <w:pPr>
        <w:pStyle w:val="Style27"/>
        <w:ind w:left="0" w:right="0" w:hanging="0"/>
        <w:jc w:val="both"/>
        <w:rPr/>
      </w:pPr>
      <w:r>
        <w:rPr>
          <w:rStyle w:val="Style12"/>
          <w:b w:val="false"/>
          <w:bCs w:val="false"/>
          <w:color w:val="000000"/>
          <w:sz w:val="24"/>
          <w:szCs w:val="24"/>
          <w:highlight w:val="white"/>
          <w:u w:val="none"/>
          <w:lang w:val="en-US"/>
        </w:rPr>
        <w:t>7.1. Начальная (минимальная) цена лота аукциона за объект установлена в размере еже</w:t>
      </w:r>
      <w:r>
        <w:rPr>
          <w:rStyle w:val="Style12"/>
          <w:b w:val="false"/>
          <w:bCs w:val="false"/>
          <w:color w:val="000000"/>
          <w:sz w:val="24"/>
          <w:szCs w:val="24"/>
          <w:highlight w:val="white"/>
          <w:u w:val="none"/>
          <w:lang w:val="en-US"/>
        </w:rPr>
        <w:t>месячный</w:t>
      </w:r>
      <w:r>
        <w:rPr>
          <w:rStyle w:val="Style12"/>
          <w:b w:val="false"/>
          <w:bCs w:val="false"/>
          <w:color w:val="000000"/>
          <w:sz w:val="24"/>
          <w:szCs w:val="24"/>
          <w:highlight w:val="white"/>
          <w:u w:val="none"/>
          <w:lang w:val="en-US"/>
        </w:rPr>
        <w:t xml:space="preserve"> платеж без учета НДС. НДС уплачивается арендатором самостоятельно сверх арендной платы отдельным платежным поручением в соответствии с законодательством РФ и перечисляется в соответствующие бюджеты через налоговые органы по месту своей регистрации с указанием в платежных документах от чьего имени произведен платеж.</w:t>
      </w:r>
    </w:p>
    <w:p>
      <w:pPr>
        <w:pStyle w:val="Style27"/>
        <w:ind w:left="0" w:right="0" w:hanging="0"/>
        <w:jc w:val="both"/>
        <w:rPr/>
      </w:pPr>
      <w:r>
        <w:rPr>
          <w:rStyle w:val="Style12"/>
          <w:b w:val="false"/>
          <w:bCs w:val="false"/>
          <w:color w:val="000000"/>
          <w:sz w:val="24"/>
          <w:szCs w:val="24"/>
          <w:highlight w:val="white"/>
          <w:u w:val="none"/>
          <w:lang w:val="en-US"/>
        </w:rPr>
        <w:t>7.2. Начальная (минимальная) цена договора (цена лота), определена без учета затрат на возмещение эксплуатационно-технических и коммунальных услуг, расходов по страхованию.</w:t>
      </w:r>
    </w:p>
    <w:p>
      <w:pPr>
        <w:pStyle w:val="Style27"/>
        <w:ind w:left="0" w:right="0" w:hanging="0"/>
        <w:jc w:val="both"/>
        <w:rPr/>
      </w:pPr>
      <w:r>
        <w:rPr>
          <w:rStyle w:val="Style12"/>
          <w:b w:val="false"/>
          <w:bCs w:val="false"/>
          <w:color w:val="000000"/>
          <w:sz w:val="24"/>
          <w:szCs w:val="24"/>
          <w:highlight w:val="white"/>
          <w:u w:val="none"/>
          <w:lang w:val="en-US"/>
        </w:rPr>
        <w:t>7.3. Порядок пересмотра цены договора (цены лота) в сторону увеличения обозначен в проекте договора аренды. Цена заключенного договора не может быть пересмотрена сторонами в сторону уменьшения.</w:t>
      </w:r>
    </w:p>
    <w:p>
      <w:pPr>
        <w:pStyle w:val="Style27"/>
        <w:ind w:left="0" w:right="0" w:hanging="0"/>
        <w:jc w:val="center"/>
        <w:rPr/>
      </w:pPr>
      <w:r>
        <w:rPr>
          <w:rStyle w:val="Style12"/>
          <w:b/>
          <w:bCs/>
          <w:color w:val="000000"/>
          <w:sz w:val="24"/>
          <w:szCs w:val="24"/>
          <w:highlight w:val="white"/>
          <w:u w:val="none"/>
          <w:lang w:val="en-US"/>
        </w:rPr>
        <w:t>8. Величина повышения начальной цены «шаг аукциона»</w:t>
      </w:r>
    </w:p>
    <w:p>
      <w:pPr>
        <w:pStyle w:val="Style27"/>
        <w:ind w:left="0" w:right="0" w:hanging="0"/>
        <w:jc w:val="both"/>
        <w:rPr/>
      </w:pPr>
      <w:r>
        <w:rPr>
          <w:rStyle w:val="Style12"/>
          <w:b w:val="false"/>
          <w:bCs w:val="false"/>
          <w:color w:val="000000"/>
          <w:sz w:val="24"/>
          <w:szCs w:val="24"/>
          <w:highlight w:val="white"/>
          <w:u w:val="none"/>
          <w:lang w:val="en-US"/>
        </w:rPr>
        <w:t xml:space="preserve">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в течение 5 (пяти) минут после последнего предложения о цене договора ни один из участников аукциона не заявил о своем намерении предложить более высокую цену договора, функционал электронной торговой площадки снижает "шаг аукциона" на 0,5 процента начальной (минимальной) цены договора (цены лота), но не ниже 0,5 процента начальной (минимальной) цены договора (цены лота). </w:t>
      </w:r>
    </w:p>
    <w:p>
      <w:pPr>
        <w:pStyle w:val="Style27"/>
        <w:ind w:left="0" w:right="0" w:hanging="0"/>
        <w:jc w:val="center"/>
        <w:rPr>
          <w:rStyle w:val="Style12"/>
          <w:b w:val="false"/>
          <w:b w:val="false"/>
          <w:bCs w:val="false"/>
          <w:color w:val="000000"/>
          <w:sz w:val="24"/>
          <w:szCs w:val="24"/>
          <w:highlight w:val="white"/>
          <w:u w:val="none"/>
          <w:lang w:val="en-US"/>
        </w:rPr>
      </w:pPr>
      <w:r>
        <w:rPr/>
      </w:r>
    </w:p>
    <w:p>
      <w:pPr>
        <w:pStyle w:val="Style27"/>
        <w:ind w:left="0" w:right="0" w:hanging="0"/>
        <w:jc w:val="center"/>
        <w:rPr/>
      </w:pPr>
      <w:r>
        <w:rPr>
          <w:rStyle w:val="Style12"/>
          <w:b/>
          <w:bCs/>
          <w:color w:val="000000"/>
          <w:sz w:val="24"/>
          <w:szCs w:val="24"/>
          <w:highlight w:val="white"/>
          <w:u w:val="none"/>
          <w:lang w:val="en-US"/>
        </w:rPr>
        <w:t>9</w:t>
      </w:r>
      <w:r>
        <w:rPr>
          <w:rStyle w:val="Style12"/>
          <w:b/>
          <w:bCs/>
          <w:color w:val="000000"/>
          <w:sz w:val="24"/>
          <w:szCs w:val="24"/>
          <w:highlight w:val="white"/>
          <w:u w:val="none"/>
          <w:lang w:val="en-US"/>
        </w:rPr>
        <w:t>. Требования к содержанию, составу и форме заявки на участие в аукционе. Инструкция по заполнению заявки на участие в аукционе</w:t>
      </w:r>
    </w:p>
    <w:p>
      <w:pPr>
        <w:pStyle w:val="Style27"/>
        <w:ind w:left="0" w:right="0" w:hanging="0"/>
        <w:jc w:val="center"/>
        <w:rPr>
          <w:rStyle w:val="Style12"/>
          <w:rFonts w:ascii="Times New Roman" w:hAnsi="Times New Roman"/>
          <w:b w:val="false"/>
          <w:b w:val="false"/>
          <w:bCs w:val="false"/>
          <w:color w:val="000000"/>
          <w:sz w:val="20"/>
          <w:szCs w:val="20"/>
          <w:highlight w:val="white"/>
          <w:u w:val="none"/>
          <w:lang w:val="en-US"/>
        </w:rPr>
      </w:pPr>
      <w:r>
        <w:rPr>
          <w:b w:val="false"/>
          <w:bCs w:val="false"/>
          <w:color w:val="000000"/>
          <w:sz w:val="20"/>
          <w:szCs w:val="20"/>
          <w:highlight w:val="white"/>
          <w:u w:val="none"/>
          <w:lang w:val="en-US"/>
        </w:rPr>
      </w:r>
    </w:p>
    <w:p>
      <w:pPr>
        <w:pStyle w:val="Style27"/>
        <w:ind w:left="0" w:right="0" w:hanging="0"/>
        <w:jc w:val="center"/>
        <w:rPr/>
      </w:pPr>
      <w:r>
        <w:rPr>
          <w:rStyle w:val="Style12"/>
          <w:b w:val="false"/>
          <w:bCs w:val="false"/>
          <w:color w:val="000000"/>
          <w:sz w:val="20"/>
          <w:szCs w:val="20"/>
          <w:highlight w:val="white"/>
          <w:u w:val="none"/>
          <w:lang w:val="en-US"/>
        </w:rPr>
        <w:t xml:space="preserve"> </w:t>
      </w:r>
      <w:r>
        <w:rPr>
          <w:rStyle w:val="Style12"/>
          <w:b w:val="false"/>
          <w:bCs w:val="false"/>
          <w:color w:val="000000"/>
          <w:sz w:val="20"/>
          <w:szCs w:val="20"/>
          <w:highlight w:val="white"/>
          <w:u w:val="none"/>
          <w:lang w:val="en-US"/>
        </w:rPr>
        <w:t xml:space="preserve">Условия аукциона, порядок и условия заключения договора аренды с Участником аукциона являются условиями публичной оферты, а подача Заявки на участие в аукционе в электронной форме является акцептом такой оферты в соответствии со ст.438 Гражданского кодекса Российской Федерации. </w:t>
      </w:r>
    </w:p>
    <w:p>
      <w:pPr>
        <w:pStyle w:val="Style27"/>
        <w:ind w:left="0" w:right="0" w:hanging="0"/>
        <w:jc w:val="center"/>
        <w:rPr/>
      </w:pPr>
      <w:r>
        <w:rPr>
          <w:rStyle w:val="Style12"/>
          <w:b w:val="false"/>
          <w:bCs w:val="false"/>
          <w:color w:val="000000"/>
          <w:sz w:val="20"/>
          <w:szCs w:val="20"/>
          <w:highlight w:val="white"/>
          <w:u w:val="none"/>
          <w:lang w:val="en-US"/>
        </w:rPr>
        <w:t xml:space="preserve"> </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 xml:space="preserve">.1. Форма заявки на участие в аукционе, в том числе заявки, подаваемой в форме электронного документа, указана  </w:t>
      </w:r>
      <w:r>
        <w:rPr>
          <w:rStyle w:val="Style12"/>
          <w:b w:val="false"/>
          <w:bCs w:val="false"/>
          <w:color w:val="000000"/>
          <w:sz w:val="24"/>
          <w:szCs w:val="24"/>
          <w:highlight w:val="white"/>
          <w:u w:val="none"/>
          <w:lang w:val="en-US"/>
        </w:rPr>
        <w:t>в</w:t>
      </w:r>
      <w:r>
        <w:rPr>
          <w:rStyle w:val="Style12"/>
          <w:b w:val="false"/>
          <w:bCs w:val="false"/>
          <w:color w:val="000000"/>
          <w:sz w:val="24"/>
          <w:szCs w:val="24"/>
          <w:highlight w:val="white"/>
          <w:u w:val="none"/>
          <w:lang w:val="en-US"/>
        </w:rPr>
        <w:t xml:space="preserve"> настоящей документации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.2. Под электронным документом понимается документ, информация в котором предоставлена в электронно-цифровой форме, созданный и оформленный в порядке, предусмотренном законодательством Российской Федерации.</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.3. Заявка на участие в аукционе должна содержать сведения и документы о заявителе, подавшем такую заявку:</w:t>
      </w:r>
    </w:p>
    <w:p>
      <w:pPr>
        <w:pStyle w:val="Style27"/>
        <w:ind w:left="0" w:right="0" w:hanging="0"/>
        <w:jc w:val="both"/>
        <w:rPr/>
      </w:pPr>
      <w:r>
        <w:rPr>
          <w:rStyle w:val="Style12"/>
          <w:b w:val="false"/>
          <w:bCs w:val="false"/>
          <w:color w:val="000000"/>
          <w:sz w:val="24"/>
          <w:szCs w:val="24"/>
          <w:highlight w:val="white"/>
          <w:u w:val="none"/>
          <w:lang w:val="en-US"/>
        </w:rPr>
        <w:t>1) сведения и документы о заявителе, подавшем такую заявку:</w:t>
      </w:r>
    </w:p>
    <w:p>
      <w:pPr>
        <w:pStyle w:val="Style27"/>
        <w:ind w:left="0" w:right="0" w:hanging="0"/>
        <w:jc w:val="both"/>
        <w:rPr/>
      </w:pPr>
      <w:r>
        <w:rPr>
          <w:rStyle w:val="Style12"/>
          <w:b w:val="false"/>
          <w:bCs w:val="false"/>
          <w:color w:val="000000"/>
          <w:sz w:val="24"/>
          <w:szCs w:val="24"/>
          <w:highlight w:val="white"/>
          <w:u w:val="none"/>
          <w:lang w:val="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pPr>
        <w:pStyle w:val="Style27"/>
        <w:ind w:left="0" w:right="0" w:hanging="0"/>
        <w:jc w:val="both"/>
        <w:rPr/>
      </w:pPr>
      <w:r>
        <w:rPr>
          <w:rStyle w:val="Style12"/>
          <w:b w:val="false"/>
          <w:bCs w:val="false"/>
          <w:color w:val="000000"/>
          <w:sz w:val="24"/>
          <w:szCs w:val="24"/>
          <w:highlight w:val="white"/>
          <w:u w:val="none"/>
          <w:lang w:val="en-US"/>
        </w:rPr>
        <w:t xml:space="preserve">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 </w:t>
      </w:r>
    </w:p>
    <w:p>
      <w:pPr>
        <w:pStyle w:val="Style27"/>
        <w:ind w:left="0" w:right="0" w:hanging="0"/>
        <w:jc w:val="both"/>
        <w:rPr/>
      </w:pPr>
      <w:r>
        <w:rPr>
          <w:rStyle w:val="Style12"/>
          <w:b w:val="false"/>
          <w:bCs w:val="false"/>
          <w:color w:val="000000"/>
          <w:sz w:val="24"/>
          <w:szCs w:val="24"/>
          <w:highlight w:val="white"/>
          <w:u w:val="none"/>
          <w:lang w:val="en-US"/>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pPr>
        <w:pStyle w:val="Style27"/>
        <w:ind w:left="0" w:right="0" w:hanging="0"/>
        <w:jc w:val="both"/>
        <w:rPr/>
      </w:pPr>
      <w:r>
        <w:rPr>
          <w:rStyle w:val="Style12"/>
          <w:b w:val="false"/>
          <w:bCs w:val="false"/>
          <w:color w:val="000000"/>
          <w:sz w:val="24"/>
          <w:szCs w:val="24"/>
          <w:highlight w:val="white"/>
          <w:u w:val="none"/>
          <w:lang w:val="en-US"/>
        </w:rPr>
        <w:t xml:space="preserve">г) копии учредительных документов заявителя (для юридических лиц); </w:t>
      </w:r>
    </w:p>
    <w:p>
      <w:pPr>
        <w:pStyle w:val="Style27"/>
        <w:ind w:left="0" w:right="0" w:hanging="0"/>
        <w:jc w:val="both"/>
        <w:rPr/>
      </w:pPr>
      <w:r>
        <w:rPr>
          <w:rStyle w:val="Style12"/>
          <w:b w:val="false"/>
          <w:bCs w:val="false"/>
          <w:color w:val="000000"/>
          <w:sz w:val="24"/>
          <w:szCs w:val="24"/>
          <w:highlight w:val="white"/>
          <w:u w:val="none"/>
          <w:lang w:val="en-US"/>
        </w:rPr>
        <w:t xml:space="preserve">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 (для юридических лиц); 10 </w:t>
      </w:r>
    </w:p>
    <w:p>
      <w:pPr>
        <w:pStyle w:val="Style27"/>
        <w:ind w:left="0" w:right="0" w:hanging="0"/>
        <w:jc w:val="both"/>
        <w:rPr/>
      </w:pPr>
      <w:r>
        <w:rPr>
          <w:rStyle w:val="Style12"/>
          <w:b w:val="false"/>
          <w:bCs w:val="false"/>
          <w:color w:val="000000"/>
          <w:sz w:val="24"/>
          <w:szCs w:val="24"/>
          <w:highlight w:val="white"/>
          <w:u w:val="none"/>
          <w:lang w:val="en-US"/>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(для юридических лиц и индивидуальных предпринимателей); </w:t>
      </w:r>
    </w:p>
    <w:p>
      <w:pPr>
        <w:pStyle w:val="Style27"/>
        <w:ind w:left="0" w:right="0" w:hanging="0"/>
        <w:jc w:val="both"/>
        <w:rPr/>
      </w:pPr>
      <w:r>
        <w:rPr>
          <w:rStyle w:val="Style12"/>
          <w:b w:val="false"/>
          <w:bCs w:val="false"/>
          <w:color w:val="000000"/>
          <w:sz w:val="24"/>
          <w:szCs w:val="24"/>
          <w:highlight w:val="white"/>
          <w:u w:val="none"/>
          <w:lang w:val="en-US"/>
        </w:rPr>
        <w:t>2) если это предусмотрено информационной картой, предложения об условиях выполнения работ, которые необходимо выполнить в отношении государственного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pPr>
        <w:pStyle w:val="Style27"/>
        <w:ind w:left="0" w:right="0" w:hanging="0"/>
        <w:jc w:val="both"/>
        <w:rPr/>
      </w:pPr>
      <w:r>
        <w:rPr>
          <w:rStyle w:val="Style12"/>
          <w:b w:val="false"/>
          <w:bCs w:val="false"/>
          <w:color w:val="000000"/>
          <w:sz w:val="24"/>
          <w:szCs w:val="24"/>
          <w:highlight w:val="white"/>
          <w:u w:val="none"/>
          <w:lang w:val="en-US"/>
        </w:rPr>
        <w:t>3)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.4. Заявка на участие в аукционе оформляется на русском языке.</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 xml:space="preserve">.5. Заявка удостоверяется подписью и печатью (для юридического лица и индивидуального предпринимателя) заявителя, либо подписью (для физического лица). </w:t>
      </w: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.6. Сведения, содержащиеся в заявке, не должны допускать двусмысленного толкования.</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.7. Копии документов должны быть заверены в установленном законодательством РФ порядке с учетом положений п.10.5. настоящей документации.</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.8. Документы, представленные заявителем организатору торгов в составе заявки, возврату не подлежат.</w:t>
      </w:r>
    </w:p>
    <w:p>
      <w:pPr>
        <w:pStyle w:val="Style27"/>
        <w:ind w:left="0" w:right="0" w:hanging="0"/>
        <w:jc w:val="both"/>
        <w:rPr/>
      </w:pPr>
      <w:r>
        <w:rPr>
          <w:rStyle w:val="Style12"/>
          <w:b w:val="false"/>
          <w:bCs w:val="false"/>
          <w:color w:val="000000"/>
          <w:sz w:val="24"/>
          <w:szCs w:val="24"/>
          <w:highlight w:val="white"/>
          <w:u w:val="none"/>
          <w:lang w:val="en-US"/>
        </w:rPr>
        <w:t>8</w:t>
      </w:r>
      <w:r>
        <w:rPr>
          <w:rStyle w:val="Style12"/>
          <w:b w:val="false"/>
          <w:bCs w:val="false"/>
          <w:color w:val="000000"/>
          <w:sz w:val="24"/>
          <w:szCs w:val="24"/>
          <w:highlight w:val="white"/>
          <w:u w:val="none"/>
          <w:lang w:val="en-US"/>
        </w:rPr>
        <w:t>.9. В случае проведения аукциона в электронной форме, все документы должны быть оформлены в соответствии с положениями Федерального закона «Об электронной подписи» от 06.04.2011 № 63-ФЗ.</w:t>
      </w:r>
    </w:p>
    <w:p>
      <w:pPr>
        <w:pStyle w:val="Style27"/>
        <w:ind w:left="0" w:right="0" w:hanging="0"/>
        <w:jc w:val="both"/>
        <w:rPr/>
      </w:pPr>
      <w:r>
        <w:rPr>
          <w:rStyle w:val="Style12"/>
          <w:b w:val="false"/>
          <w:bCs w:val="false"/>
          <w:color w:val="000000"/>
          <w:sz w:val="24"/>
          <w:szCs w:val="24"/>
          <w:highlight w:val="white"/>
          <w:u w:val="none"/>
          <w:lang w:val="en-US"/>
        </w:rPr>
        <w:t>8</w:t>
      </w:r>
      <w:r>
        <w:rPr>
          <w:rStyle w:val="Style12"/>
          <w:b w:val="false"/>
          <w:bCs w:val="false"/>
          <w:color w:val="000000"/>
          <w:sz w:val="24"/>
          <w:szCs w:val="24"/>
          <w:highlight w:val="white"/>
          <w:u w:val="none"/>
          <w:lang w:val="en-US"/>
        </w:rPr>
        <w:t xml:space="preserve">.10. Для обеспечения доступа к участию в аукционе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t>
      </w:r>
      <w:hyperlink r:id="rId10">
        <w:r>
          <w:rPr>
            <w:rStyle w:val="Style12"/>
            <w:b w:val="false"/>
            <w:bCs w:val="false"/>
            <w:sz w:val="24"/>
            <w:szCs w:val="24"/>
            <w:highlight w:val="white"/>
            <w:lang w:val="en-US"/>
          </w:rPr>
          <w:t>https://roseltorg.ru/</w:t>
        </w:r>
      </w:hyperlink>
      <w:r>
        <w:rPr>
          <w:rStyle w:val="Style12"/>
          <w:b w:val="false"/>
          <w:bCs w:val="false"/>
          <w:color w:val="000000"/>
          <w:sz w:val="24"/>
          <w:szCs w:val="24"/>
          <w:highlight w:val="white"/>
          <w:u w:val="none"/>
          <w:lang w:val="en-US"/>
        </w:rPr>
        <w:t>.(далее – электронная площадка). Регистрация Заявителей на электронной площадке осуществляется без взимания платы. 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.11. Заявки имеют право подавать Заявители, зарегистрированные на электронной площадке в соответствии с Регламентом электронной площадки.</w:t>
      </w:r>
    </w:p>
    <w:p>
      <w:pPr>
        <w:pStyle w:val="Style27"/>
        <w:ind w:left="0" w:right="0" w:hanging="0"/>
        <w:jc w:val="both"/>
        <w:rPr/>
      </w:pPr>
      <w:r>
        <w:rPr>
          <w:rStyle w:val="Style12"/>
          <w:b w:val="false"/>
          <w:bCs w:val="false"/>
          <w:color w:val="000000"/>
          <w:sz w:val="24"/>
          <w:szCs w:val="24"/>
          <w:highlight w:val="white"/>
          <w:u w:val="none"/>
          <w:lang w:val="en-US"/>
        </w:rPr>
        <w:t>9</w:t>
      </w:r>
      <w:r>
        <w:rPr>
          <w:rStyle w:val="Style12"/>
          <w:b w:val="false"/>
          <w:bCs w:val="false"/>
          <w:color w:val="000000"/>
          <w:sz w:val="24"/>
          <w:szCs w:val="24"/>
          <w:highlight w:val="white"/>
          <w:u w:val="none"/>
          <w:lang w:val="en-US"/>
        </w:rPr>
        <w:t>.12. Для участия в аукционе Заявитель представляет Оператору электронной площадки Заявку на участие в аукционе в сроки и порядке, которые установлены в документации об аукционе с приложением документов, указанных в данном разделе.</w:t>
      </w:r>
    </w:p>
    <w:p>
      <w:pPr>
        <w:pStyle w:val="Style27"/>
        <w:ind w:left="0" w:right="0" w:hanging="0"/>
        <w:jc w:val="center"/>
        <w:rPr/>
      </w:pPr>
      <w:r>
        <w:rPr>
          <w:rStyle w:val="Style12"/>
          <w:b/>
          <w:bCs/>
          <w:color w:val="000000"/>
          <w:sz w:val="24"/>
          <w:szCs w:val="24"/>
          <w:highlight w:val="white"/>
          <w:u w:val="none"/>
          <w:lang w:val="en-US"/>
        </w:rPr>
        <w:t>1</w:t>
      </w:r>
      <w:r>
        <w:rPr>
          <w:rStyle w:val="Style12"/>
          <w:b/>
          <w:bCs/>
          <w:color w:val="000000"/>
          <w:sz w:val="24"/>
          <w:szCs w:val="24"/>
          <w:highlight w:val="white"/>
          <w:u w:val="none"/>
          <w:lang w:val="en-US"/>
        </w:rPr>
        <w:t>0</w:t>
      </w:r>
      <w:r>
        <w:rPr>
          <w:rStyle w:val="Style12"/>
          <w:b/>
          <w:bCs/>
          <w:color w:val="000000"/>
          <w:sz w:val="24"/>
          <w:szCs w:val="24"/>
          <w:highlight w:val="white"/>
          <w:u w:val="none"/>
          <w:lang w:val="en-US"/>
        </w:rPr>
        <w:t xml:space="preserve">. Порядок и срок отзыва заявок на участие в аукционе </w:t>
      </w:r>
    </w:p>
    <w:p>
      <w:pPr>
        <w:pStyle w:val="Style27"/>
        <w:ind w:left="0" w:right="0" w:hanging="0"/>
        <w:jc w:val="both"/>
        <w:rPr/>
      </w:pPr>
      <w:r>
        <w:rPr>
          <w:rStyle w:val="Style12"/>
          <w:b w:val="false"/>
          <w:bCs w:val="false"/>
          <w:color w:val="000000"/>
          <w:sz w:val="24"/>
          <w:szCs w:val="24"/>
          <w:highlight w:val="white"/>
          <w:u w:val="none"/>
          <w:lang w:val="en-US"/>
        </w:rPr>
        <w:t>10</w:t>
      </w:r>
      <w:r>
        <w:rPr>
          <w:rStyle w:val="Style12"/>
          <w:b w:val="false"/>
          <w:bCs w:val="false"/>
          <w:color w:val="000000"/>
          <w:sz w:val="24"/>
          <w:szCs w:val="24"/>
          <w:highlight w:val="white"/>
          <w:u w:val="none"/>
          <w:lang w:val="en-US"/>
        </w:rPr>
        <w:t>.1. Заявитель вправе отозвать заявку в любое время до установленных даты и времени начала рассмотрения заявок на участие в аукционе.</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0</w:t>
      </w:r>
      <w:r>
        <w:rPr>
          <w:rStyle w:val="Style12"/>
          <w:b w:val="false"/>
          <w:bCs w:val="false"/>
          <w:color w:val="000000"/>
          <w:sz w:val="24"/>
          <w:szCs w:val="24"/>
          <w:highlight w:val="white"/>
          <w:u w:val="none"/>
          <w:lang w:val="en-US"/>
        </w:rPr>
        <w:t xml:space="preserve">.2.В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или не подано ни одной заявки. </w:t>
      </w:r>
    </w:p>
    <w:p>
      <w:pPr>
        <w:pStyle w:val="Style27"/>
        <w:ind w:left="0" w:right="0" w:hanging="0"/>
        <w:jc w:val="center"/>
        <w:rPr/>
      </w:pPr>
      <w:r>
        <w:rPr>
          <w:rStyle w:val="Style12"/>
          <w:b/>
          <w:bCs/>
          <w:color w:val="000000"/>
          <w:sz w:val="24"/>
          <w:szCs w:val="24"/>
          <w:highlight w:val="white"/>
          <w:u w:val="none"/>
          <w:lang w:val="en-US"/>
        </w:rPr>
        <w:t xml:space="preserve"> </w:t>
      </w:r>
      <w:r>
        <w:rPr>
          <w:rStyle w:val="Style12"/>
          <w:b/>
          <w:bCs/>
          <w:color w:val="000000"/>
          <w:sz w:val="24"/>
          <w:szCs w:val="24"/>
          <w:highlight w:val="white"/>
          <w:u w:val="none"/>
          <w:lang w:val="en-US"/>
        </w:rPr>
        <w:t>1</w:t>
      </w:r>
      <w:r>
        <w:rPr>
          <w:rStyle w:val="Style12"/>
          <w:b/>
          <w:bCs/>
          <w:color w:val="000000"/>
          <w:sz w:val="24"/>
          <w:szCs w:val="24"/>
          <w:highlight w:val="white"/>
          <w:u w:val="none"/>
          <w:lang w:val="en-US"/>
        </w:rPr>
        <w:t>1</w:t>
      </w:r>
      <w:r>
        <w:rPr>
          <w:rStyle w:val="Style12"/>
          <w:b/>
          <w:bCs/>
          <w:color w:val="000000"/>
          <w:sz w:val="24"/>
          <w:szCs w:val="24"/>
          <w:highlight w:val="white"/>
          <w:u w:val="none"/>
          <w:lang w:val="en-US"/>
        </w:rPr>
        <w:t xml:space="preserve">. Условия и порядок предоставления участникам аукциона разъяснений положений по документации об аукционе. Внесение изменений в документацию об аукционе. Отказ от проведения аукциона </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 Любое заинтересованное лицо вправе направить в письменной форме, в том числе в форме электронного документа, организатору торгов запрос о разъяснении положений документации об аукционе. В течение двух рабочих дней с даты поступления указанного запроса организатор торгов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 (п.10 Информационной карты).</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 xml:space="preserve">.2.В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 </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.4. Изменение предмета аукциона не допускается.</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.5. В течение одного дня с даты принятия решения о внесении изменений в документацию об аукционе такие изменения размещаются организатором торгов в порядке, установленном для размещения извещения о проведении аукциона, и в течение двух рабочих дней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двадцати дней.</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.6.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.7. В течение двух рабочих дней с даты принятия указанного решения организатор торгов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pPr>
        <w:pStyle w:val="Style27"/>
        <w:ind w:left="0" w:right="0" w:hanging="0"/>
        <w:jc w:val="center"/>
        <w:rPr/>
      </w:pPr>
      <w:r>
        <w:rPr>
          <w:rStyle w:val="Style12"/>
          <w:b/>
          <w:bCs/>
          <w:color w:val="000000"/>
          <w:sz w:val="24"/>
          <w:szCs w:val="24"/>
          <w:highlight w:val="white"/>
          <w:u w:val="none"/>
          <w:lang w:val="en-US"/>
        </w:rPr>
        <w:t>Раздел 1</w:t>
      </w:r>
      <w:r>
        <w:rPr>
          <w:rStyle w:val="Style12"/>
          <w:b/>
          <w:bCs/>
          <w:color w:val="000000"/>
          <w:sz w:val="24"/>
          <w:szCs w:val="24"/>
          <w:highlight w:val="white"/>
          <w:u w:val="none"/>
          <w:lang w:val="en-US"/>
        </w:rPr>
        <w:t>2</w:t>
      </w:r>
      <w:r>
        <w:rPr>
          <w:rStyle w:val="Style12"/>
          <w:b/>
          <w:bCs/>
          <w:color w:val="000000"/>
          <w:sz w:val="24"/>
          <w:szCs w:val="24"/>
          <w:highlight w:val="white"/>
          <w:u w:val="none"/>
          <w:lang w:val="en-US"/>
        </w:rPr>
        <w:t xml:space="preserve">. Заключение договора </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 Порядок, условия заключения договора по результатам аукциона.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.1.1. Заключение договора осуществляется в порядке, предусмотренном Гражданским кодексом Российской Федерации и иными федеральными законами.</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 xml:space="preserve">.1.2 Заключение договора аренды объекта недвижимого имущества, находящегося в </w:t>
      </w:r>
      <w:r>
        <w:rPr>
          <w:rStyle w:val="Style12"/>
          <w:b w:val="false"/>
          <w:bCs w:val="false"/>
          <w:color w:val="000000"/>
          <w:sz w:val="24"/>
          <w:szCs w:val="24"/>
          <w:highlight w:val="white"/>
          <w:u w:val="none"/>
          <w:lang w:val="en-US"/>
        </w:rPr>
        <w:t xml:space="preserve">муниципальной </w:t>
      </w:r>
      <w:r>
        <w:rPr>
          <w:rStyle w:val="Style12"/>
          <w:b w:val="false"/>
          <w:bCs w:val="false"/>
          <w:color w:val="000000"/>
          <w:sz w:val="24"/>
          <w:szCs w:val="24"/>
          <w:highlight w:val="white"/>
          <w:u w:val="none"/>
          <w:lang w:val="en-US"/>
        </w:rPr>
        <w:t>собственности, выставленного на аукцион, осуществляется по результатам аукциона в срок не ранее чем через 10 дней и не позднее чем через 20 дней с даты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Проект договора содержится в  настоящей документации об аукционе.</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.1.3. 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аренды, который составляется путем включения условий исполнения договора, предложенных победителем аукциона в ходе проведения аукциона, в проект договора, прилагаемый к документации об аукционе.</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.1.4. Победитель аукциона обязан подписать договор аренды, переданный ему организатором аукциона, не позднее 20 дней с даты размещения на официальном сайте торгов протокола аукциона.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.1.5.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.1.6. настоящей документации, в случае установления факта:</w:t>
      </w:r>
    </w:p>
    <w:p>
      <w:pPr>
        <w:pStyle w:val="Style27"/>
        <w:ind w:left="0" w:right="0" w:hanging="0"/>
        <w:jc w:val="both"/>
        <w:rPr/>
      </w:pPr>
      <w:r>
        <w:rPr>
          <w:rStyle w:val="Style12"/>
          <w:b w:val="false"/>
          <w:bCs w:val="false"/>
          <w:color w:val="000000"/>
          <w:sz w:val="24"/>
          <w:szCs w:val="24"/>
          <w:highlight w:val="white"/>
          <w:u w:val="none"/>
          <w:lang w:val="en-US"/>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pPr>
        <w:pStyle w:val="Style27"/>
        <w:ind w:left="0" w:right="0" w:hanging="0"/>
        <w:jc w:val="both"/>
        <w:rPr/>
      </w:pPr>
      <w:r>
        <w:rPr>
          <w:rStyle w:val="Style12"/>
          <w:b w:val="false"/>
          <w:bCs w:val="false"/>
          <w:color w:val="000000"/>
          <w:sz w:val="24"/>
          <w:szCs w:val="24"/>
          <w:highlight w:val="white"/>
          <w:u w:val="none"/>
          <w:lang w:val="en-US"/>
        </w:rPr>
        <w:t>2) приостановления деятельности такого лица в порядке, предусмотренном Кодексом Российской Федерации об административных правонарушениях;</w:t>
      </w:r>
    </w:p>
    <w:p>
      <w:pPr>
        <w:pStyle w:val="Style27"/>
        <w:ind w:left="0" w:right="0" w:hanging="0"/>
        <w:jc w:val="both"/>
        <w:rPr/>
      </w:pPr>
      <w:r>
        <w:rPr>
          <w:rStyle w:val="Style12"/>
          <w:b w:val="false"/>
          <w:bCs w:val="false"/>
          <w:color w:val="000000"/>
          <w:sz w:val="24"/>
          <w:szCs w:val="24"/>
          <w:highlight w:val="white"/>
          <w:u w:val="none"/>
          <w:lang w:val="en-US"/>
        </w:rPr>
        <w:t>3) предоставления таким лицом заведомо ложных сведений, содержащихся в документах, представляемых в соответствии с разделом 10 настоящей документации.</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.1.6.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пунктом1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.1.5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.1.7.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.1.8. В случае если победитель аукциона или участник аукциона, сделавший предпоследнее предложение о цене договора, в срок, предусмотренный аукционной документацией, не представил организатору конкурса подписанный договор, переданный ему в соответствии с пунктами 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.1.3.или 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.1.9. настоящей документации, победитель аукциона или участник аукциона, сделавший предпоследнее предложение о цене договора, признается уклонившимся от заключения договора.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.1.9.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пунктом 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.1.3. настоящей документации. Организатор аукциона в течение трех рабочих дней с даты подписания протокола об отказе от заключения договора передает участнику аукциона, сделавшим предпоследнее предложение о цене договора, один экземпляр протокола и проект договора, который составляется путем включения условий исполнения договора, предложенных участником аукциона, сделавшим предпоследнее предложение о цене договора, в заявке на участие в аукционе, в проект договора, прилагаемый к аукционной документации.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pPr>
        <w:pStyle w:val="Style27"/>
        <w:ind w:left="0" w:right="0" w:hanging="0"/>
        <w:jc w:val="both"/>
        <w:rPr/>
      </w:pPr>
      <w:r>
        <w:rPr>
          <w:rStyle w:val="Style12"/>
          <w:b w:val="false"/>
          <w:bCs w:val="false"/>
          <w:color w:val="000000"/>
          <w:sz w:val="24"/>
          <w:szCs w:val="24"/>
          <w:highlight w:val="white"/>
          <w:u w:val="none"/>
          <w:lang w:val="en-US"/>
        </w:rPr>
        <w:t xml:space="preserve">При этом заключение договора для участника аукциона, сделавшим предпоследнее предложение о цене договора, является обязательным. В случае уклонения участника аукциона, сделавшим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 признается несостоявшимся. </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.1.10.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договора цена такого договора не может быть ниже начальной (минимальной) цены договора, указанной в извещении о проведении аукциона.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.1.11. При заключении и исполнении условий договора, изменение условий договора, указанных в документации об аукционе, по соглашению сторон и в одностороннем порядке не допускается.</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.1.12. Лицо, с которым заключается договор не имеет права заключать договоры и вступать в сделки, следствием которых является или может явиться какое-либо обременение предоставленных ему по договору имущественных прав, в частности, переход их к третьим лицам (перенаем, договор залога, субаренды (поднаем) и вносить их качестве вклада в уставной капитал и т.д.).</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.1.13 Арендатор по окончании срока аренды обязан передать по акту приема-передачи арендодателю объект аренды в технически удовлетворительном состоянии с учетом нормального износа, при этом безвозмездно передать арендодателю все произведенные в арендуемом объекте переустройства, переоборудования и улучшения, составляющие принадлежность объекта и неотделимые без нанесения вреда объекту.</w:t>
      </w:r>
    </w:p>
    <w:p>
      <w:pPr>
        <w:pStyle w:val="Style27"/>
        <w:ind w:left="0" w:right="0" w:hanging="0"/>
        <w:jc w:val="center"/>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 Форма, сроки и порядок оплаты по договору аренды.</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.2.1. Арендная плата устанавливается по результатам аукциона, в дальнейшем она может быть изменена в соответствии с условиями заключенного договора аренды.</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.2.2. При перечислении арендной платы в платежном документе Арендатором указывается номер договора аренды и период, за который производится оплата.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.2.3. Объект аренды передается Арендатору по акту приема-передачи. Арендная плата начисляется с даты подписания акта приема-передачи.</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.2.4. Цена заключенного договора не может быть пересмотрена сторонами в сторону уменьшения.</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.2.5. Увеличение арендной платы производится Арендодателем в одностороннем порядке без согласования с Арендатором. Дополнительное соглашение или Уведомление к договору аренды с перерасчетом арендной платы высылается в адрес Арендатора почтой или на адрес электронной почты.</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.2.6. Сроки оплаты и порядок пересмотра арендной платы указаны в проекте договора, приведенного в документации об аукционе.</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.2.7. Арендная плата за использование федерального имущества оплачивается в сроки установленные договором.</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.3. Заключение договора с единственным участником аукциона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.3.1. Поскольку подача единственным участником, единственным заявителем заявки на участие в аукционе является акцептом оферты, организатор торгов обязан заключить договор аренды федерального имущества с данным участником аукциона, единственным заявителем (в случае соответствия заявки на участие в аукционе, поданной единственным заявителем, требованиям, установленным документацией об аукционе, в том числе требованиям к участникам 15 аукциона) на условиях, предусмотренных документацией об аукционе, на условиях и по цене, которые предусмотрены заявкой на участие в аукционе документацией об аукционе, но по цене не менее начальной (минимальной) цены договора (лота), указанной в извещении о проведении аукциона.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.4. Срок подписания проекта договора аренды. Порядок и срок заключения договора аренды по результатам аукциона. Отсутствие причин для изменений условий договора при его заключении и исполнении договора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 xml:space="preserve">.4.1.Срок, в течение которого должен быть подписан договор составляет не ранее, чем через десять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 xml:space="preserve">.4.2.В случае если день подписания выпадает на праздничный или выходной день, днем подписания проекта договора будет считаться следующий за ним рабочий день. </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.5. Порядок пересмотра цены договора</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.5.1. Цена договора может изменяться в ходе его исполнения. Предложенная на аукционе цена договора может меняться в сторону увеличения и не может быть пересмотрена сторонами в сторону уменьшения.</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.6. Обеспечение исполнения договора Обеспечение исполнения договора не установлено.</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.7. Последствия признания аукциона несостоявшимся</w:t>
      </w:r>
    </w:p>
    <w:p>
      <w:pPr>
        <w:pStyle w:val="Style27"/>
        <w:ind w:left="0" w:right="0" w:hanging="0"/>
        <w:jc w:val="both"/>
        <w:rPr/>
      </w:pPr>
      <w:r>
        <w:rPr>
          <w:rStyle w:val="Style12"/>
          <w:b w:val="false"/>
          <w:bCs w:val="false"/>
          <w:color w:val="000000"/>
          <w:sz w:val="24"/>
          <w:szCs w:val="24"/>
          <w:highlight w:val="white"/>
          <w:u w:val="none"/>
          <w:lang w:val="en-US"/>
        </w:rPr>
        <w:t>1</w:t>
      </w:r>
      <w:r>
        <w:rPr>
          <w:rStyle w:val="Style12"/>
          <w:b w:val="false"/>
          <w:bCs w:val="false"/>
          <w:color w:val="000000"/>
          <w:sz w:val="24"/>
          <w:szCs w:val="24"/>
          <w:highlight w:val="white"/>
          <w:u w:val="none"/>
          <w:lang w:val="en-US"/>
        </w:rPr>
        <w:t>2</w:t>
      </w:r>
      <w:r>
        <w:rPr>
          <w:rStyle w:val="Style12"/>
          <w:b w:val="false"/>
          <w:bCs w:val="false"/>
          <w:color w:val="000000"/>
          <w:sz w:val="24"/>
          <w:szCs w:val="24"/>
          <w:highlight w:val="white"/>
          <w:u w:val="none"/>
          <w:lang w:val="en-US"/>
        </w:rPr>
        <w:t>.7.1.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pPr>
        <w:pStyle w:val="Style27"/>
        <w:ind w:left="0" w:right="0" w:hanging="0"/>
        <w:jc w:val="center"/>
        <w:rPr>
          <w:rStyle w:val="Style12"/>
          <w:b w:val="false"/>
          <w:b w:val="false"/>
          <w:bCs w:val="false"/>
          <w:color w:val="000000"/>
          <w:sz w:val="24"/>
          <w:szCs w:val="24"/>
          <w:highlight w:val="white"/>
          <w:u w:val="none"/>
          <w:lang w:val="en-US"/>
        </w:rPr>
      </w:pPr>
      <w:r>
        <w:rPr/>
      </w:r>
    </w:p>
    <w:p>
      <w:pPr>
        <w:pStyle w:val="Style27"/>
        <w:ind w:left="0" w:right="0" w:hanging="0"/>
        <w:jc w:val="center"/>
        <w:rPr/>
      </w:pPr>
      <w:r>
        <w:rPr>
          <w:rStyle w:val="Style12"/>
          <w:b w:val="false"/>
          <w:bCs w:val="false"/>
          <w:color w:val="000000"/>
          <w:sz w:val="24"/>
          <w:szCs w:val="24"/>
          <w:highlight w:val="white"/>
          <w:u w:val="none"/>
          <w:lang w:val="en-US"/>
        </w:rPr>
        <w:t xml:space="preserve">Раздел </w:t>
      </w:r>
      <w:r>
        <w:rPr>
          <w:rStyle w:val="Style12"/>
          <w:b w:val="false"/>
          <w:bCs w:val="false"/>
          <w:color w:val="000000"/>
          <w:sz w:val="24"/>
          <w:szCs w:val="24"/>
          <w:highlight w:val="white"/>
          <w:u w:val="none"/>
          <w:lang w:val="en-US"/>
        </w:rPr>
        <w:t>13</w:t>
      </w:r>
      <w:r>
        <w:rPr>
          <w:rStyle w:val="Style12"/>
          <w:b w:val="false"/>
          <w:bCs w:val="false"/>
          <w:color w:val="000000"/>
          <w:sz w:val="24"/>
          <w:szCs w:val="24"/>
          <w:highlight w:val="white"/>
          <w:u w:val="none"/>
          <w:lang w:val="en-US"/>
        </w:rPr>
        <w:t xml:space="preserve">. Заключительные положения </w:t>
      </w:r>
    </w:p>
    <w:p>
      <w:pPr>
        <w:pStyle w:val="Style27"/>
        <w:ind w:left="0" w:right="0" w:hanging="0"/>
        <w:jc w:val="both"/>
        <w:rPr/>
      </w:pPr>
      <w:r>
        <w:rPr>
          <w:rStyle w:val="Style12"/>
          <w:b w:val="false"/>
          <w:bCs w:val="false"/>
          <w:color w:val="000000"/>
          <w:sz w:val="24"/>
          <w:szCs w:val="24"/>
          <w:highlight w:val="white"/>
          <w:u w:val="none"/>
          <w:lang w:val="en-US"/>
        </w:rPr>
        <w:t>Вопросы, не отраженные в данной аукционной документации, регулируются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pPr>
        <w:pStyle w:val="Normal"/>
        <w:keepNext w:val="true"/>
        <w:spacing w:lineRule="auto" w:line="240" w:beforeAutospacing="1" w:after="0"/>
        <w:contextualSpacing/>
        <w:jc w:val="both"/>
        <w:rPr>
          <w:rFonts w:ascii="Times New Roman" w:hAnsi="Times New Roman" w:eastAsia="Times New Roman"/>
          <w:sz w:val="24"/>
          <w:szCs w:val="24"/>
          <w:highlight w:val="white"/>
          <w:lang w:eastAsia="ru-RU"/>
        </w:rPr>
      </w:pPr>
      <w:r>
        <w:rPr/>
      </w:r>
      <w:bookmarkStart w:id="4" w:name="__DdeLink__2667_4201647356"/>
      <w:bookmarkStart w:id="5" w:name="_GoBack"/>
      <w:bookmarkStart w:id="6" w:name="__DdeLink__2667_4201647356"/>
      <w:bookmarkStart w:id="7" w:name="_GoBack"/>
      <w:bookmarkEnd w:id="6"/>
      <w:bookmarkEnd w:id="7"/>
    </w:p>
    <w:p>
      <w:pPr>
        <w:pStyle w:val="NormalWeb"/>
        <w:spacing w:before="280" w:afterAutospacing="0" w:after="0"/>
        <w:contextualSpacing/>
        <w:jc w:val="both"/>
        <w:rPr>
          <w:rFonts w:ascii="Calibri" w:hAnsi="Calibri" w:eastAsia="Calibri" w:asciiTheme="minorHAnsi" w:eastAsiaTheme="minorHAnsi" w:hAnsiTheme="minorHAnsi"/>
          <w:highlight w:val="white"/>
        </w:rPr>
      </w:pPr>
      <w:r>
        <w:rPr>
          <w:rFonts w:eastAsia="Calibri" w:eastAsiaTheme="minorHAnsi" w:ascii="Calibri" w:hAnsi="Calibri"/>
          <w:highlight w:val="white"/>
        </w:rPr>
      </w:r>
    </w:p>
    <w:p>
      <w:pPr>
        <w:pStyle w:val="NormalWeb"/>
        <w:spacing w:before="280" w:afterAutospacing="0" w:after="0"/>
        <w:contextualSpacing/>
        <w:jc w:val="both"/>
        <w:rPr/>
      </w:pPr>
      <w:r>
        <w:rPr/>
      </w:r>
    </w:p>
    <w:p>
      <w:pPr>
        <w:pStyle w:val="Normal"/>
        <w:spacing w:lineRule="auto" w:line="240" w:before="0" w:after="0"/>
        <w:jc w:val="both"/>
        <w:rPr/>
      </w:pPr>
      <w:r>
        <w:rPr>
          <w:rFonts w:ascii="Times New Roman" w:hAnsi="Times New Roman"/>
          <w:sz w:val="24"/>
          <w:szCs w:val="24"/>
        </w:rPr>
        <w:t>Приложение: 1) форма заявки на участие в торгах;</w:t>
      </w:r>
    </w:p>
    <w:p>
      <w:pPr>
        <w:pStyle w:val="Normal"/>
        <w:spacing w:lineRule="auto" w:line="240" w:before="0" w:after="0"/>
        <w:jc w:val="both"/>
        <w:rPr/>
      </w:pPr>
      <w:r>
        <w:rPr>
          <w:rFonts w:ascii="Times New Roman" w:hAnsi="Times New Roman"/>
          <w:sz w:val="24"/>
          <w:szCs w:val="24"/>
        </w:rPr>
        <w:tab/>
        <w:tab/>
      </w:r>
      <w:r>
        <w:rPr>
          <w:rFonts w:ascii="Times New Roman" w:hAnsi="Times New Roman"/>
          <w:sz w:val="24"/>
          <w:szCs w:val="24"/>
        </w:rPr>
        <w:t>2</w:t>
      </w:r>
      <w:r>
        <w:rPr>
          <w:rFonts w:ascii="Times New Roman" w:hAnsi="Times New Roman"/>
          <w:sz w:val="24"/>
          <w:szCs w:val="24"/>
        </w:rPr>
        <w:t>) проект договора аренды муниципального имущества.</w:t>
      </w:r>
      <w:r>
        <w:br w:type="page"/>
      </w:r>
    </w:p>
    <w:p>
      <w:pPr>
        <w:pStyle w:val="Normal"/>
        <w:spacing w:lineRule="auto" w:line="240" w:before="0" w:after="0"/>
        <w:jc w:val="right"/>
        <w:rPr/>
      </w:pPr>
      <w:r>
        <w:rPr>
          <w:rFonts w:ascii="Times New Roman" w:hAnsi="Times New Roman"/>
          <w:sz w:val="23"/>
          <w:szCs w:val="23"/>
        </w:rPr>
        <w:t xml:space="preserve">ПРОДАВЦУ </w:t>
      </w:r>
    </w:p>
    <w:p>
      <w:pPr>
        <w:pStyle w:val="Normal"/>
        <w:spacing w:lineRule="auto" w:line="240" w:before="0" w:after="0"/>
        <w:jc w:val="right"/>
        <w:rPr/>
      </w:pPr>
      <w:r>
        <w:rPr>
          <w:rFonts w:ascii="Times New Roman" w:hAnsi="Times New Roman"/>
          <w:sz w:val="24"/>
          <w:szCs w:val="24"/>
          <w:u w:val="single"/>
        </w:rPr>
        <w:t>Комитету по управлению имуществом</w:t>
      </w:r>
    </w:p>
    <w:p>
      <w:pPr>
        <w:pStyle w:val="Normal"/>
        <w:spacing w:lineRule="auto" w:line="240" w:before="0" w:after="0"/>
        <w:jc w:val="right"/>
        <w:rPr/>
      </w:pPr>
      <w:r>
        <w:rPr>
          <w:rFonts w:ascii="Times New Roman" w:hAnsi="Times New Roman"/>
          <w:sz w:val="24"/>
          <w:szCs w:val="24"/>
          <w:u w:val="single"/>
        </w:rPr>
        <w:t xml:space="preserve"> </w:t>
      </w:r>
      <w:r>
        <w:rPr>
          <w:rFonts w:ascii="Times New Roman" w:hAnsi="Times New Roman"/>
          <w:sz w:val="24"/>
          <w:szCs w:val="24"/>
          <w:u w:val="single"/>
        </w:rPr>
        <w:t xml:space="preserve">и земельным отношениям </w:t>
      </w:r>
    </w:p>
    <w:p>
      <w:pPr>
        <w:pStyle w:val="Normal"/>
        <w:spacing w:lineRule="auto" w:line="240" w:before="0" w:after="0"/>
        <w:ind w:left="4678" w:right="-1" w:hanging="0"/>
        <w:jc w:val="right"/>
        <w:rPr/>
      </w:pPr>
      <w:r>
        <w:rPr>
          <w:rFonts w:ascii="Times New Roman" w:hAnsi="Times New Roman"/>
          <w:sz w:val="24"/>
          <w:szCs w:val="24"/>
          <w:u w:val="single"/>
        </w:rPr>
        <w:t xml:space="preserve">администрации </w:t>
      </w:r>
    </w:p>
    <w:p>
      <w:pPr>
        <w:pStyle w:val="Normal"/>
        <w:spacing w:lineRule="auto" w:line="240" w:before="0" w:after="0"/>
        <w:ind w:left="4678" w:right="-1" w:hanging="0"/>
        <w:jc w:val="right"/>
        <w:rPr/>
      </w:pPr>
      <w:r>
        <w:rPr>
          <w:rFonts w:ascii="Times New Roman" w:hAnsi="Times New Roman"/>
          <w:sz w:val="24"/>
          <w:szCs w:val="24"/>
          <w:u w:val="single"/>
        </w:rPr>
        <w:t>Каслинского муниципального района</w:t>
      </w:r>
    </w:p>
    <w:p>
      <w:pPr>
        <w:pStyle w:val="Normal"/>
        <w:spacing w:lineRule="auto" w:line="240" w:before="0" w:after="0"/>
        <w:jc w:val="right"/>
        <w:rPr>
          <w:rFonts w:ascii="Times New Roman" w:hAnsi="Times New Roman"/>
          <w:sz w:val="23"/>
          <w:szCs w:val="23"/>
        </w:rPr>
      </w:pPr>
      <w:r>
        <w:rPr>
          <w:rFonts w:ascii="Times New Roman" w:hAnsi="Times New Roman"/>
          <w:sz w:val="23"/>
          <w:szCs w:val="23"/>
        </w:rPr>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 xml:space="preserve">1. Претендент, (полное название претендента) (далее – «Заявитель») ознакомившись с извещением о проведении аукциона в электронной форме и документацией об аукционе согласен принять участие в аукционе в электронной форме на право заключения договора аренды муниципального </w:t>
      </w:r>
      <w:r>
        <w:rPr>
          <w:rFonts w:ascii="Times New Roman" w:hAnsi="Times New Roman"/>
          <w:sz w:val="23"/>
          <w:szCs w:val="23"/>
        </w:rPr>
        <w:t xml:space="preserve">движимого </w:t>
      </w:r>
      <w:r>
        <w:rPr>
          <w:rFonts w:ascii="Times New Roman" w:hAnsi="Times New Roman"/>
          <w:sz w:val="23"/>
          <w:szCs w:val="23"/>
        </w:rPr>
        <w:t>имущества:_______________________________________________________________________</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r>
    </w:p>
    <w:p>
      <w:pPr>
        <w:pStyle w:val="Normal"/>
        <w:spacing w:lineRule="auto" w:line="240" w:before="0" w:after="0"/>
        <w:ind w:left="0" w:right="0" w:hanging="0"/>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указание лота,наименование имущества</w:t>
      </w:r>
      <w:r>
        <w:rPr>
          <w:rFonts w:ascii="Times New Roman" w:hAnsi="Times New Roman"/>
          <w:sz w:val="18"/>
          <w:szCs w:val="18"/>
        </w:rPr>
        <w:t>)</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 xml:space="preserve">на срок аренды ______(______) лет, проводимого </w:t>
      </w:r>
      <w:r>
        <w:rPr>
          <w:rFonts w:ascii="Times New Roman" w:hAnsi="Times New Roman"/>
          <w:sz w:val="23"/>
          <w:szCs w:val="23"/>
        </w:rPr>
        <w:t xml:space="preserve">Комитетом по управлению имуществом и земельным отношениям администрации Каслинского муниципального района </w:t>
      </w:r>
      <w:r>
        <w:rPr>
          <w:rFonts w:ascii="Times New Roman" w:hAnsi="Times New Roman"/>
          <w:sz w:val="23"/>
          <w:szCs w:val="23"/>
        </w:rPr>
        <w:t xml:space="preserve"> (далее – «Организатор аукциона») "__"____________ 20__ г. в _____ час. ____ мин. </w:t>
      </w:r>
      <w:r>
        <w:rPr>
          <w:rFonts w:ascii="Times New Roman" w:hAnsi="Times New Roman"/>
          <w:sz w:val="24"/>
          <w:szCs w:val="24"/>
          <w:u w:val="none"/>
        </w:rPr>
        <w:t xml:space="preserve">Место проведения электронного аукциона: </w:t>
      </w:r>
      <w:r>
        <w:rPr>
          <w:rFonts w:ascii="Times New Roman" w:hAnsi="Times New Roman"/>
          <w:b/>
          <w:sz w:val="24"/>
          <w:szCs w:val="24"/>
          <w:u w:val="none"/>
        </w:rPr>
        <w:t>электронная площадка</w:t>
      </w:r>
      <w:r>
        <w:rPr>
          <w:rFonts w:ascii="Times New Roman" w:hAnsi="Times New Roman"/>
          <w:sz w:val="24"/>
          <w:szCs w:val="24"/>
          <w:u w:val="none"/>
        </w:rPr>
        <w:t xml:space="preserve"> </w:t>
      </w:r>
      <w:hyperlink r:id="rId11">
        <w:r>
          <w:rPr>
            <w:rStyle w:val="Style12"/>
            <w:rFonts w:ascii="Times New Roman" w:hAnsi="Times New Roman"/>
            <w:sz w:val="24"/>
            <w:szCs w:val="24"/>
            <w:u w:val="none"/>
          </w:rPr>
          <w:t>https://roseltorg.ru/</w:t>
        </w:r>
      </w:hyperlink>
      <w:r>
        <w:rPr>
          <w:rFonts w:ascii="Times New Roman" w:hAnsi="Times New Roman"/>
          <w:sz w:val="24"/>
          <w:szCs w:val="24"/>
          <w:u w:val="none"/>
        </w:rPr>
        <w:t>.</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ab/>
        <w:t>2. Настоящей заявкой подтверждаю, что Заявитель не находится в состоянии реорганизации, ликвидации, банкротства, его деятельность не приостановлена,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нет.</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ab/>
        <w:t>3. Заявитель осведомлен о техническом состоянии объекта аренды и согласен с тем, что Организатор аукциона не несёт ответственности за ущерб, который может быть причинен Заявителю отменой аукциона или снятием с аукциона части объектов движимого имущества, передаваемого в аренду (независимо от времени до начала проведения аукциона), а также приостановлением организации и проведения аукциона в случае, если данные действия предусмотрены федеральным законодательством и иными нормативными правовыми актами.</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4. Заявитель претензий по качеству, состоянию имущества, а также к документам и информации о предмете аукциона не имеет.</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5. Заявитель гарантирует достоверность сведений, представленных в заявке, и подтверждает право Организатора аукциона запрашивать в уполномоченных органах и организациях информацию, подтверждающую представленные сведения.</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6. Подавая настоящую заявку на участие в аукционе на право заключения договора аренды, Заявитель обязуется соблюдать порядок его проведения, указанный в документации об аукционе, а в случае победы в аукционе заключить договор аренды на условиях предложенного проекта договора, а также итогов аукциона.</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7. Заявитель ознакомлен с положениями Федерального закона от 27 июля 2006 г. №152-ФЗ «О персональных данных», права и обязанности в области защиты персональных данных Заявителю известны.</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8. Заявитель согласен на обработку своих персональных данных и персональных данных доверителя (в случае передоверия).</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Подпись Заявителя / полномочного представителя Заявителя</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 xml:space="preserve"> </w:t>
      </w:r>
      <w:r>
        <w:rPr>
          <w:rFonts w:ascii="Times New Roman" w:hAnsi="Times New Roman"/>
          <w:sz w:val="23"/>
          <w:szCs w:val="23"/>
        </w:rPr>
        <w:t xml:space="preserve">_______________________/_____________/ </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 xml:space="preserve">                          </w:t>
      </w:r>
      <w:r>
        <w:rPr>
          <w:rFonts w:ascii="Times New Roman" w:hAnsi="Times New Roman"/>
          <w:sz w:val="23"/>
          <w:szCs w:val="23"/>
        </w:rPr>
        <w:t xml:space="preserve">М.П. </w:t>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r>
    </w:p>
    <w:p>
      <w:pPr>
        <w:pStyle w:val="Normal"/>
        <w:spacing w:lineRule="auto" w:line="240" w:before="0" w:after="0"/>
        <w:ind w:left="0" w:right="0" w:hanging="0"/>
        <w:jc w:val="both"/>
        <w:rPr>
          <w:rFonts w:ascii="Times New Roman" w:hAnsi="Times New Roman"/>
          <w:sz w:val="23"/>
          <w:szCs w:val="23"/>
        </w:rPr>
      </w:pPr>
      <w:r>
        <w:rPr>
          <w:rFonts w:ascii="Times New Roman" w:hAnsi="Times New Roman"/>
          <w:sz w:val="23"/>
          <w:szCs w:val="23"/>
        </w:rPr>
        <w:t>«___»___________________ 20__г</w:t>
      </w:r>
    </w:p>
    <w:p>
      <w:pPr>
        <w:pStyle w:val="Normal"/>
        <w:spacing w:lineRule="auto" w:line="240" w:before="0" w:after="0"/>
        <w:rPr>
          <w:rFonts w:ascii="Times New Roman" w:hAnsi="Times New Roman"/>
          <w:sz w:val="23"/>
          <w:szCs w:val="23"/>
        </w:rPr>
      </w:pPr>
      <w:r>
        <w:rPr>
          <w:rFonts w:ascii="Times New Roman" w:hAnsi="Times New Roman"/>
          <w:sz w:val="23"/>
          <w:szCs w:val="23"/>
        </w:rPr>
      </w:r>
    </w:p>
    <w:p>
      <w:pPr>
        <w:pStyle w:val="Normal"/>
        <w:spacing w:lineRule="auto" w:line="240" w:before="0" w:after="0"/>
        <w:rPr>
          <w:rFonts w:ascii="Times New Roman" w:hAnsi="Times New Roman"/>
          <w:sz w:val="23"/>
          <w:szCs w:val="23"/>
        </w:rPr>
      </w:pPr>
      <w:r>
        <w:rPr>
          <w:rFonts w:ascii="Times New Roman" w:hAnsi="Times New Roman"/>
          <w:sz w:val="23"/>
          <w:szCs w:val="23"/>
        </w:rPr>
      </w:r>
    </w:p>
    <w:p>
      <w:pPr>
        <w:pStyle w:val="Normal"/>
        <w:spacing w:lineRule="auto" w:line="240" w:before="0" w:after="0"/>
        <w:rPr>
          <w:rFonts w:ascii="Times New Roman" w:hAnsi="Times New Roman"/>
          <w:sz w:val="23"/>
          <w:szCs w:val="23"/>
        </w:rPr>
      </w:pPr>
      <w:r>
        <w:rPr>
          <w:rFonts w:ascii="Times New Roman" w:hAnsi="Times New Roman"/>
          <w:sz w:val="23"/>
          <w:szCs w:val="23"/>
        </w:rPr>
      </w:r>
    </w:p>
    <w:p>
      <w:pPr>
        <w:pStyle w:val="Normal"/>
        <w:spacing w:lineRule="auto" w:line="240" w:before="0" w:after="0"/>
        <w:rPr>
          <w:rFonts w:ascii="Times New Roman" w:hAnsi="Times New Roman"/>
          <w:sz w:val="23"/>
          <w:szCs w:val="23"/>
        </w:rPr>
      </w:pPr>
      <w:r>
        <w:rPr>
          <w:rFonts w:ascii="Times New Roman" w:hAnsi="Times New Roman"/>
          <w:sz w:val="23"/>
          <w:szCs w:val="23"/>
        </w:rPr>
      </w:r>
    </w:p>
    <w:p>
      <w:pPr>
        <w:pStyle w:val="Normal"/>
        <w:spacing w:lineRule="auto" w:line="240" w:before="0" w:after="0"/>
        <w:rPr>
          <w:rFonts w:ascii="Times New Roman" w:hAnsi="Times New Roman"/>
          <w:sz w:val="23"/>
          <w:szCs w:val="23"/>
        </w:rPr>
      </w:pPr>
      <w:r>
        <w:rPr>
          <w:rFonts w:ascii="Times New Roman" w:hAnsi="Times New Roman"/>
          <w:sz w:val="23"/>
          <w:szCs w:val="23"/>
        </w:rPr>
      </w:r>
    </w:p>
    <w:p>
      <w:pPr>
        <w:pStyle w:val="Normal"/>
        <w:spacing w:lineRule="auto" w:line="240" w:before="0" w:after="0"/>
        <w:rPr>
          <w:rFonts w:ascii="Times New Roman" w:hAnsi="Times New Roman"/>
          <w:sz w:val="23"/>
          <w:szCs w:val="23"/>
        </w:rPr>
      </w:pPr>
      <w:r>
        <w:rPr>
          <w:rFonts w:ascii="Times New Roman" w:hAnsi="Times New Roman"/>
          <w:sz w:val="23"/>
          <w:szCs w:val="23"/>
        </w:rPr>
      </w:r>
    </w:p>
    <w:p>
      <w:pPr>
        <w:pStyle w:val="Normal"/>
        <w:spacing w:lineRule="auto" w:line="240" w:before="0" w:after="0"/>
        <w:rPr>
          <w:rFonts w:ascii="Times New Roman" w:hAnsi="Times New Roman"/>
          <w:sz w:val="23"/>
          <w:szCs w:val="23"/>
        </w:rPr>
      </w:pPr>
      <w:r>
        <w:rPr>
          <w:rFonts w:ascii="Times New Roman" w:hAnsi="Times New Roman"/>
          <w:sz w:val="23"/>
          <w:szCs w:val="23"/>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Договор аренды транспортного средства без экипажа № </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t xml:space="preserve">     </w:t>
      </w:r>
      <w:r>
        <w:rPr>
          <w:rFonts w:ascii="Times New Roman" w:hAnsi="Times New Roman"/>
        </w:rPr>
        <w:t xml:space="preserve">г. Касли                </w:t>
        <w:tab/>
        <w:tab/>
        <w:tab/>
        <w:tab/>
        <w:tab/>
        <w:tab/>
        <w:t xml:space="preserve">                                          2022 года</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b/>
        </w:rPr>
        <w:t>Комитет по управлению имуществом и земельным отношениям администрации Каслинского муниципального района</w:t>
      </w:r>
      <w:r>
        <w:rPr>
          <w:rFonts w:ascii="Times New Roman" w:hAnsi="Times New Roman"/>
        </w:rPr>
        <w:t>, именуемый в дальнейшем «Арендодатель», в лице председателя Комитета Леоновой Г.И. действующей на основании Положения о Комитете, с одной стороны</w:t>
      </w:r>
    </w:p>
    <w:p>
      <w:pPr>
        <w:pStyle w:val="Normal"/>
        <w:spacing w:lineRule="auto" w:line="240" w:before="0" w:after="0"/>
        <w:jc w:val="both"/>
        <w:rPr>
          <w:rFonts w:ascii="Times New Roman" w:hAnsi="Times New Roman"/>
        </w:rPr>
      </w:pPr>
      <w:r>
        <w:rPr>
          <w:rFonts w:ascii="Times New Roman" w:hAnsi="Times New Roman"/>
        </w:rPr>
        <w:t>и</w:t>
      </w:r>
      <w:r>
        <w:rPr>
          <w:rFonts w:ascii="Times New Roman" w:hAnsi="Times New Roman"/>
          <w:b/>
        </w:rPr>
        <w:t xml:space="preserve">                                                </w:t>
      </w:r>
      <w:r>
        <w:rPr>
          <w:rFonts w:ascii="Times New Roman" w:hAnsi="Times New Roman"/>
        </w:rPr>
        <w:t>, именуемый в дальнейшем «Арендатор», с другой стороны, на основание результатов открытого аукциона в электронной форме на право заключения договора аренды муниципального имущества от «»__________2022г., заключили настоящий договор аренды  (далее - Договор) о нижеследующем:</w:t>
      </w:r>
    </w:p>
    <w:p>
      <w:pPr>
        <w:pStyle w:val="Normal"/>
        <w:spacing w:lineRule="auto" w:line="240" w:before="0" w:after="0"/>
        <w:jc w:val="both"/>
        <w:rPr>
          <w:rFonts w:ascii="Times New Roman" w:hAnsi="Times New Roman"/>
        </w:rPr>
      </w:pPr>
      <w:r>
        <w:rPr>
          <w:rFonts w:ascii="Times New Roman" w:hAnsi="Times New Roman"/>
        </w:rPr>
      </w:r>
    </w:p>
    <w:p>
      <w:pPr>
        <w:pStyle w:val="ListParagraph"/>
        <w:spacing w:lineRule="auto" w:line="240" w:before="0" w:after="0"/>
        <w:ind w:left="360" w:hanging="0"/>
        <w:contextualSpacing/>
        <w:jc w:val="center"/>
        <w:rPr>
          <w:rFonts w:ascii="Times New Roman" w:hAnsi="Times New Roman"/>
        </w:rPr>
      </w:pPr>
      <w:r>
        <w:rPr>
          <w:rFonts w:ascii="Times New Roman" w:hAnsi="Times New Roman"/>
          <w:b/>
          <w:i/>
        </w:rPr>
        <w:t>1. ОБЩИЕ ПОЛОЖЕНИЯ</w:t>
      </w:r>
    </w:p>
    <w:p>
      <w:pPr>
        <w:pStyle w:val="ListParagraph"/>
        <w:spacing w:lineRule="auto" w:line="240" w:before="0" w:after="0"/>
        <w:ind w:left="0" w:hanging="0"/>
        <w:contextualSpacing/>
        <w:jc w:val="center"/>
        <w:rPr>
          <w:rFonts w:ascii="Times New Roman" w:hAnsi="Times New Roman"/>
          <w:b/>
          <w:b/>
          <w:i/>
          <w:i/>
        </w:rPr>
      </w:pPr>
      <w:r>
        <w:rPr>
          <w:rFonts w:ascii="Times New Roman" w:hAnsi="Times New Roman"/>
          <w:b/>
          <w:i/>
        </w:rPr>
      </w:r>
    </w:p>
    <w:p>
      <w:pPr>
        <w:pStyle w:val="Normal"/>
        <w:spacing w:lineRule="auto" w:line="240" w:before="0" w:after="0"/>
        <w:jc w:val="both"/>
        <w:rPr>
          <w:rFonts w:ascii="Times New Roman" w:hAnsi="Times New Roman"/>
        </w:rPr>
      </w:pPr>
      <w:r>
        <w:rPr>
          <w:rFonts w:ascii="Times New Roman" w:hAnsi="Times New Roman"/>
        </w:rPr>
        <w:t xml:space="preserve">1.1. Арендодатель предоставляет, а Арендатор принимает в аренду ПАЗ– 32054, идентификационный номер </w:t>
      </w:r>
      <w:r>
        <w:rPr>
          <w:rFonts w:ascii="Times New Roman" w:hAnsi="Times New Roman"/>
          <w:lang w:val="en-US"/>
        </w:rPr>
        <w:t>VIN</w:t>
      </w:r>
      <w:r>
        <w:rPr>
          <w:rFonts w:ascii="Times New Roman" w:hAnsi="Times New Roman"/>
        </w:rPr>
        <w:t xml:space="preserve"> </w:t>
      </w:r>
      <w:r>
        <w:rPr>
          <w:rFonts w:ascii="Times New Roman" w:hAnsi="Times New Roman"/>
          <w:lang w:val="en-US"/>
        </w:rPr>
        <w:t>X</w:t>
      </w:r>
      <w:r>
        <w:rPr>
          <w:rFonts w:ascii="Times New Roman" w:hAnsi="Times New Roman"/>
        </w:rPr>
        <w:t>1М3205Н080003054, 2008 г.в., номер двигателя 523400 81008289, для оказания транспортных услуг.</w:t>
      </w:r>
    </w:p>
    <w:p>
      <w:pPr>
        <w:pStyle w:val="Normal"/>
        <w:spacing w:lineRule="auto" w:line="240" w:before="0" w:after="0"/>
        <w:jc w:val="both"/>
        <w:rPr>
          <w:rFonts w:ascii="Times New Roman" w:hAnsi="Times New Roman"/>
        </w:rPr>
      </w:pPr>
      <w:r>
        <w:rPr>
          <w:rFonts w:ascii="Times New Roman" w:hAnsi="Times New Roman"/>
        </w:rPr>
        <w:t xml:space="preserve">1.2. Настоящий </w:t>
      </w:r>
      <w:r>
        <w:rPr>
          <w:rFonts w:ascii="Times New Roman" w:hAnsi="Times New Roman"/>
          <w:color w:val="000000" w:themeColor="text1"/>
        </w:rPr>
        <w:t>Договор действует с « »  2022 года по «»   года включительно.</w:t>
      </w:r>
    </w:p>
    <w:p>
      <w:pPr>
        <w:pStyle w:val="Normal"/>
        <w:spacing w:lineRule="auto" w:line="240" w:before="0" w:after="0"/>
        <w:jc w:val="both"/>
        <w:rPr>
          <w:rFonts w:ascii="Times New Roman" w:hAnsi="Times New Roman"/>
        </w:rPr>
      </w:pPr>
      <w:r>
        <w:rPr>
          <w:rFonts w:ascii="Times New Roman" w:hAnsi="Times New Roman"/>
        </w:rPr>
        <w:tab/>
        <w:tab/>
        <w:tab/>
      </w:r>
    </w:p>
    <w:p>
      <w:pPr>
        <w:pStyle w:val="Normal"/>
        <w:spacing w:lineRule="auto" w:line="240" w:before="0" w:after="0"/>
        <w:jc w:val="center"/>
        <w:rPr>
          <w:rFonts w:ascii="Times New Roman" w:hAnsi="Times New Roman"/>
        </w:rPr>
      </w:pPr>
      <w:r>
        <w:rPr>
          <w:rFonts w:ascii="Times New Roman" w:hAnsi="Times New Roman"/>
          <w:b/>
          <w:i/>
        </w:rPr>
        <w:t>2. ПРАВА И ОБЯЗАННОСТИ СТОРОН</w:t>
      </w:r>
    </w:p>
    <w:p>
      <w:pPr>
        <w:pStyle w:val="Normal"/>
        <w:spacing w:lineRule="auto" w:line="240" w:before="0" w:after="0"/>
        <w:jc w:val="both"/>
        <w:rPr>
          <w:rFonts w:ascii="Times New Roman" w:hAnsi="Times New Roman"/>
          <w:b/>
          <w:b/>
          <w:i/>
          <w:i/>
        </w:rPr>
      </w:pPr>
      <w:r>
        <w:rPr>
          <w:rFonts w:ascii="Times New Roman" w:hAnsi="Times New Roman"/>
          <w:b/>
          <w:i/>
        </w:rPr>
      </w:r>
    </w:p>
    <w:p>
      <w:pPr>
        <w:pStyle w:val="Normal"/>
        <w:spacing w:lineRule="auto" w:line="240" w:before="0" w:after="0"/>
        <w:jc w:val="both"/>
        <w:rPr>
          <w:rFonts w:ascii="Times New Roman" w:hAnsi="Times New Roman"/>
        </w:rPr>
      </w:pPr>
      <w:r>
        <w:rPr>
          <w:rFonts w:ascii="Times New Roman" w:hAnsi="Times New Roman"/>
          <w:i/>
        </w:rPr>
        <w:t xml:space="preserve"> </w:t>
      </w:r>
      <w:r>
        <w:rPr>
          <w:rFonts w:ascii="Times New Roman" w:hAnsi="Times New Roman"/>
          <w:i/>
        </w:rPr>
        <w:t xml:space="preserve">2.1.  Арендодатель обязан: </w:t>
      </w:r>
    </w:p>
    <w:p>
      <w:pPr>
        <w:pStyle w:val="Normal"/>
        <w:spacing w:lineRule="auto" w:line="240" w:before="0" w:after="0"/>
        <w:jc w:val="both"/>
        <w:rPr>
          <w:rFonts w:ascii="Times New Roman" w:hAnsi="Times New Roman"/>
        </w:rPr>
      </w:pPr>
      <w:r>
        <w:rPr>
          <w:rFonts w:ascii="Times New Roman" w:hAnsi="Times New Roman"/>
        </w:rPr>
        <w:t>2.1.1. Предоставить Арендатору имущество по акту приема-передачи в течение 3 (трех) рабочих дней после подписания настоящего договора (приложение № 1).</w:t>
      </w:r>
    </w:p>
    <w:p>
      <w:pPr>
        <w:pStyle w:val="Normal"/>
        <w:spacing w:lineRule="auto" w:line="240" w:before="0" w:after="0"/>
        <w:jc w:val="both"/>
        <w:rPr>
          <w:rFonts w:ascii="Times New Roman" w:hAnsi="Times New Roman"/>
        </w:rPr>
      </w:pPr>
      <w:r>
        <w:rPr>
          <w:rFonts w:ascii="Times New Roman" w:hAnsi="Times New Roman"/>
        </w:rPr>
        <w:t>2.1.2. При возврате имущества принять его в течение 3 (трех) рабочих дней по акту возврата, если иной срок не предусмотрен условиями настоящего договора.</w:t>
      </w:r>
    </w:p>
    <w:p>
      <w:pPr>
        <w:pStyle w:val="Normal"/>
        <w:spacing w:lineRule="auto" w:line="240" w:before="0" w:after="0"/>
        <w:jc w:val="both"/>
        <w:rPr>
          <w:rFonts w:ascii="Times New Roman" w:hAnsi="Times New Roman"/>
        </w:rPr>
      </w:pPr>
      <w:r>
        <w:rPr>
          <w:rFonts w:ascii="Times New Roman" w:hAnsi="Times New Roman"/>
        </w:rPr>
        <w:t>2.1.3. Не препятствовать Арендатору в пользовании арендованным имуществом.</w:t>
      </w:r>
    </w:p>
    <w:p>
      <w:pPr>
        <w:pStyle w:val="Normal"/>
        <w:tabs>
          <w:tab w:val="clear" w:pos="708"/>
          <w:tab w:val="left" w:pos="709" w:leader="none"/>
        </w:tabs>
        <w:spacing w:lineRule="auto" w:line="240" w:before="0" w:after="0"/>
        <w:jc w:val="both"/>
        <w:rPr>
          <w:rFonts w:ascii="Times New Roman" w:hAnsi="Times New Roman"/>
        </w:rPr>
      </w:pPr>
      <w:r>
        <w:rPr>
          <w:rFonts w:ascii="Times New Roman" w:hAnsi="Times New Roman"/>
          <w:i/>
        </w:rPr>
        <w:t>2.2. Арендатор обязан:</w:t>
      </w:r>
    </w:p>
    <w:p>
      <w:pPr>
        <w:pStyle w:val="Normal"/>
        <w:tabs>
          <w:tab w:val="clear" w:pos="708"/>
          <w:tab w:val="left" w:pos="709" w:leader="none"/>
        </w:tabs>
        <w:spacing w:lineRule="auto" w:line="240" w:before="0" w:after="0"/>
        <w:jc w:val="both"/>
        <w:rPr>
          <w:rFonts w:ascii="Times New Roman" w:hAnsi="Times New Roman"/>
        </w:rPr>
      </w:pPr>
      <w:r>
        <w:rPr>
          <w:rFonts w:ascii="Times New Roman" w:hAnsi="Times New Roman"/>
        </w:rPr>
        <w:t>2.2.1. Принять</w:t>
      </w:r>
      <w:r>
        <w:rPr>
          <w:rFonts w:ascii="Times New Roman" w:hAnsi="Times New Roman"/>
          <w:i/>
        </w:rPr>
        <w:t xml:space="preserve"> </w:t>
      </w:r>
      <w:r>
        <w:rPr>
          <w:rFonts w:ascii="Times New Roman" w:hAnsi="Times New Roman"/>
        </w:rPr>
        <w:t>имущество в соответствии с актом приема-передачи.</w:t>
      </w:r>
    </w:p>
    <w:p>
      <w:pPr>
        <w:pStyle w:val="Normal"/>
        <w:spacing w:lineRule="auto" w:line="240" w:before="0" w:after="0"/>
        <w:jc w:val="both"/>
        <w:rPr>
          <w:rFonts w:ascii="Times New Roman" w:hAnsi="Times New Roman"/>
        </w:rPr>
      </w:pPr>
      <w:r>
        <w:rPr>
          <w:rFonts w:ascii="Times New Roman" w:hAnsi="Times New Roman"/>
        </w:rPr>
        <w:t>2.2.2. Использовать имущество исключительно по целевому назначению, указанному в пункте 1.1 настоящего Договора.</w:t>
      </w:r>
    </w:p>
    <w:p>
      <w:pPr>
        <w:pStyle w:val="Normal"/>
        <w:spacing w:lineRule="auto" w:line="240" w:before="0" w:after="0"/>
        <w:jc w:val="both"/>
        <w:rPr>
          <w:rFonts w:ascii="Times New Roman" w:hAnsi="Times New Roman"/>
        </w:rPr>
      </w:pPr>
      <w:r>
        <w:rPr>
          <w:rFonts w:ascii="Times New Roman" w:hAnsi="Times New Roman"/>
        </w:rPr>
        <w:t xml:space="preserve">2.2.3. Своевременно и полностью вносить арендную плату и иные платежи, предусмотренные настоящим Договором и последующими изменениями и дополнениями к нему. </w:t>
      </w:r>
    </w:p>
    <w:p>
      <w:pPr>
        <w:pStyle w:val="Normal"/>
        <w:spacing w:lineRule="auto" w:line="240" w:before="0" w:after="0"/>
        <w:jc w:val="both"/>
        <w:rPr>
          <w:rFonts w:ascii="Times New Roman" w:hAnsi="Times New Roman"/>
        </w:rPr>
      </w:pPr>
      <w:r>
        <w:rPr>
          <w:rFonts w:ascii="Times New Roman" w:hAnsi="Times New Roman"/>
        </w:rPr>
        <w:t>Указанная обязанность возникает с даты подписания акта приема-передачи.</w:t>
      </w:r>
    </w:p>
    <w:p>
      <w:pPr>
        <w:pStyle w:val="Normal"/>
        <w:spacing w:lineRule="auto" w:line="240" w:before="0" w:after="0"/>
        <w:jc w:val="both"/>
        <w:rPr>
          <w:rFonts w:ascii="Times New Roman" w:hAnsi="Times New Roman"/>
        </w:rPr>
      </w:pPr>
      <w:r>
        <w:rPr>
          <w:rFonts w:ascii="Times New Roman" w:hAnsi="Times New Roman"/>
        </w:rPr>
        <w:t xml:space="preserve">2.2.4. Соблюдать законодательство Российской Федерации правила и нормы по эксплуатации транспортного средства.  </w:t>
      </w:r>
    </w:p>
    <w:p>
      <w:pPr>
        <w:pStyle w:val="Normal"/>
        <w:spacing w:lineRule="auto" w:line="240" w:before="0" w:after="0"/>
        <w:jc w:val="both"/>
        <w:rPr>
          <w:rFonts w:ascii="Times New Roman" w:hAnsi="Times New Roman"/>
        </w:rPr>
      </w:pPr>
      <w:r>
        <w:rPr>
          <w:rFonts w:ascii="Times New Roman" w:hAnsi="Times New Roman"/>
        </w:rPr>
        <w:t>2.2.5. 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p>
    <w:p>
      <w:pPr>
        <w:pStyle w:val="Normal"/>
        <w:spacing w:lineRule="auto" w:line="240" w:before="0" w:after="0"/>
        <w:jc w:val="both"/>
        <w:rPr>
          <w:rFonts w:ascii="Times New Roman" w:hAnsi="Times New Roman"/>
        </w:rPr>
      </w:pPr>
      <w:r>
        <w:rPr>
          <w:rFonts w:ascii="Times New Roman" w:hAnsi="Times New Roman"/>
        </w:rPr>
        <w:t>2.2.6. Своими силами осуществлять управление транспортным средствам и его эксплуатацию, как коммерческую, так и техническую.</w:t>
      </w:r>
    </w:p>
    <w:p>
      <w:pPr>
        <w:pStyle w:val="Normal"/>
        <w:spacing w:lineRule="auto" w:line="240" w:before="0" w:after="0"/>
        <w:jc w:val="both"/>
        <w:rPr>
          <w:rFonts w:ascii="Times New Roman" w:hAnsi="Times New Roman"/>
        </w:rPr>
      </w:pPr>
      <w:r>
        <w:rPr>
          <w:rFonts w:ascii="Times New Roman" w:hAnsi="Times New Roman"/>
        </w:rPr>
        <w:t>2.2.7.В течение всего срока договора аренды транспортного средства поддерживать надлежащие состояние имущества, включая профилактику, осуществление текущего и капитального ремонта.</w:t>
      </w:r>
    </w:p>
    <w:p>
      <w:pPr>
        <w:pStyle w:val="Normal"/>
        <w:spacing w:lineRule="auto" w:line="240" w:before="0" w:after="0"/>
        <w:jc w:val="both"/>
        <w:rPr>
          <w:rFonts w:ascii="Times New Roman" w:hAnsi="Times New Roman"/>
        </w:rPr>
      </w:pPr>
      <w:r>
        <w:rPr>
          <w:rFonts w:ascii="Times New Roman" w:hAnsi="Times New Roman"/>
        </w:rPr>
        <w:t xml:space="preserve">2.2.8. Нести расходы на содержание арендованного имущества, его страхование, включая страхование своей ответственности, а также расходы на материалы, используемые в процессе эксплуатации транспортного средства. </w:t>
      </w:r>
    </w:p>
    <w:p>
      <w:pPr>
        <w:pStyle w:val="BodyText3"/>
        <w:spacing w:lineRule="auto" w:line="240" w:before="0" w:after="0"/>
        <w:jc w:val="both"/>
        <w:rPr>
          <w:rFonts w:ascii="Times New Roman" w:hAnsi="Times New Roman"/>
          <w:color w:val="auto"/>
        </w:rPr>
      </w:pPr>
      <w:r>
        <w:rPr>
          <w:rFonts w:ascii="Times New Roman" w:hAnsi="Times New Roman"/>
          <w:color w:val="auto"/>
        </w:rPr>
      </w:r>
    </w:p>
    <w:p>
      <w:pPr>
        <w:pStyle w:val="Normal"/>
        <w:spacing w:lineRule="auto" w:line="240" w:before="0" w:after="0"/>
        <w:jc w:val="both"/>
        <w:rPr>
          <w:rFonts w:ascii="Times New Roman" w:hAnsi="Times New Roman"/>
        </w:rPr>
      </w:pPr>
      <w:r>
        <w:rPr>
          <w:rFonts w:ascii="Times New Roman" w:hAnsi="Times New Roman"/>
        </w:rPr>
        <w:t>2.2.9. Обеспечить представителям Арендодателя по первому требованию, беспрепятственный доступ  к арендуемому транспортному средству для его осмотра и проверки соблюдения условий Договора.</w:t>
      </w:r>
    </w:p>
    <w:p>
      <w:pPr>
        <w:pStyle w:val="BodyText3"/>
        <w:spacing w:lineRule="auto" w:line="240" w:before="0" w:after="0"/>
        <w:jc w:val="both"/>
        <w:rPr>
          <w:rFonts w:ascii="Times New Roman" w:hAnsi="Times New Roman"/>
        </w:rPr>
      </w:pPr>
      <w:r>
        <w:rPr>
          <w:rFonts w:ascii="Times New Roman" w:hAnsi="Times New Roman"/>
          <w:color w:val="auto"/>
        </w:rPr>
        <w:t xml:space="preserve">2.2.10. Компенсировать затраты Арендодателю в случае нанесения ущерба или причинения вреда переданному в пользование имущество. </w:t>
      </w:r>
    </w:p>
    <w:p>
      <w:pPr>
        <w:pStyle w:val="Style20"/>
        <w:spacing w:lineRule="auto" w:line="240" w:before="0" w:after="0"/>
        <w:jc w:val="both"/>
        <w:rPr>
          <w:rFonts w:ascii="Times New Roman" w:hAnsi="Times New Roman"/>
        </w:rPr>
      </w:pPr>
      <w:r>
        <w:rPr>
          <w:rFonts w:ascii="Times New Roman" w:hAnsi="Times New Roman"/>
        </w:rPr>
        <w:t>2.2.11. В случае аварии произошедшей по вине третьих лиц, в течение трех дней подать иск третьему лицу и осуществить ремонт транспортного средства за свой счет.</w:t>
      </w:r>
    </w:p>
    <w:p>
      <w:pPr>
        <w:pStyle w:val="Normal"/>
        <w:spacing w:lineRule="auto" w:line="240" w:before="0" w:after="0"/>
        <w:jc w:val="both"/>
        <w:rPr>
          <w:rFonts w:ascii="Times New Roman" w:hAnsi="Times New Roman"/>
        </w:rPr>
      </w:pPr>
      <w:r>
        <w:rPr>
          <w:rFonts w:ascii="Times New Roman" w:hAnsi="Times New Roman"/>
        </w:rPr>
        <w:t>2.2.12. По истечении срока пользования, а также в случае досрочного расторжения Договора, возвратить арендованное имущество в течение 3 (трех) рабочих дней по акту возврату имущества.</w:t>
      </w:r>
    </w:p>
    <w:p>
      <w:pPr>
        <w:pStyle w:val="Normal"/>
        <w:spacing w:lineRule="auto" w:line="240" w:before="0" w:after="0"/>
        <w:jc w:val="both"/>
        <w:rPr>
          <w:rFonts w:ascii="Times New Roman" w:hAnsi="Times New Roman"/>
        </w:rPr>
      </w:pPr>
      <w:r>
        <w:rPr>
          <w:rFonts w:ascii="Times New Roman" w:hAnsi="Times New Roman"/>
        </w:rPr>
        <w:t>2.2.13. Внести оплату за арендуемое имущество до момента подписания акта приема передачи имущества.</w:t>
      </w:r>
    </w:p>
    <w:p>
      <w:pPr>
        <w:pStyle w:val="Normal"/>
        <w:spacing w:lineRule="auto" w:line="240" w:before="0" w:after="0"/>
        <w:jc w:val="both"/>
        <w:rPr>
          <w:rFonts w:ascii="Times New Roman" w:hAnsi="Times New Roman"/>
        </w:rPr>
      </w:pPr>
      <w:r>
        <w:rPr>
          <w:rFonts w:ascii="Times New Roman" w:hAnsi="Times New Roman"/>
        </w:rPr>
        <w:t>2.3. Без согласия Арендодателя, арендатор не имеет права сдавать арендованное транспортное средство в субаренду по договору аренды транспортного средства с экипажем или без экипажа.</w:t>
      </w:r>
    </w:p>
    <w:p>
      <w:pPr>
        <w:pStyle w:val="Style20"/>
        <w:spacing w:lineRule="auto" w:line="240" w:before="0" w:after="0"/>
        <w:jc w:val="both"/>
        <w:rPr>
          <w:rFonts w:ascii="Times New Roman" w:hAnsi="Times New Roman"/>
        </w:rPr>
      </w:pPr>
      <w:r>
        <w:rPr>
          <w:rFonts w:ascii="Times New Roman" w:hAnsi="Times New Roman"/>
        </w:rPr>
        <w:t xml:space="preserve">2.4. </w:t>
      </w:r>
      <w:r>
        <w:rPr>
          <w:rFonts w:ascii="Times New Roman" w:hAnsi="Times New Roman"/>
          <w:i/>
        </w:rPr>
        <w:t>Арендатор несёт ответственность</w:t>
      </w:r>
      <w:r>
        <w:rPr>
          <w:rFonts w:ascii="Times New Roman" w:hAnsi="Times New Roman"/>
        </w:rPr>
        <w:t>:</w:t>
      </w:r>
    </w:p>
    <w:p>
      <w:pPr>
        <w:pStyle w:val="Normal"/>
        <w:spacing w:lineRule="auto" w:line="240" w:before="0" w:after="0"/>
        <w:jc w:val="both"/>
        <w:rPr>
          <w:rFonts w:ascii="Times New Roman" w:hAnsi="Times New Roman"/>
        </w:rPr>
      </w:pPr>
      <w:r>
        <w:rPr>
          <w:rFonts w:ascii="Times New Roman" w:hAnsi="Times New Roman"/>
        </w:rPr>
        <w:t xml:space="preserve">2.4.1.За пожарную безопасность транспортного средства, а также за соблюдение правил и мер противопожарного режима согласно Правилам противопожарного режима в РФ, утвержденным постановлением Правительства РФ от 25.04.2012 №390. </w:t>
      </w:r>
    </w:p>
    <w:p>
      <w:pPr>
        <w:pStyle w:val="Normal"/>
        <w:spacing w:lineRule="auto" w:line="240" w:before="0" w:after="0"/>
        <w:jc w:val="both"/>
        <w:rPr>
          <w:rFonts w:ascii="Times New Roman" w:hAnsi="Times New Roman"/>
        </w:rPr>
      </w:pPr>
      <w:r>
        <w:rPr>
          <w:rFonts w:ascii="Times New Roman" w:hAnsi="Times New Roman"/>
        </w:rPr>
        <w:t>2.4.2. За соблюдение требований санитарно-эпидемиологических служб, правил электробезопасности, предпринятые меры по ликвидации ситуаций, ставящих под угрозу сохранность имущества, его экологическое и санитарное состояние.</w:t>
      </w:r>
    </w:p>
    <w:p>
      <w:pPr>
        <w:pStyle w:val="Normal"/>
        <w:spacing w:lineRule="auto" w:line="240" w:before="0" w:after="0"/>
        <w:jc w:val="both"/>
        <w:rPr>
          <w:rFonts w:ascii="Times New Roman" w:hAnsi="Times New Roman"/>
        </w:rPr>
      </w:pPr>
      <w:r>
        <w:rPr>
          <w:rFonts w:ascii="Times New Roman" w:hAnsi="Times New Roman"/>
          <w:color w:val="000000" w:themeColor="text1"/>
        </w:rPr>
        <w:t>2.4.3.За вред, причиненный третьим лицам арендованным транспортным средством, его механизмами, устройствами, оборудованием.</w:t>
      </w:r>
    </w:p>
    <w:p>
      <w:pPr>
        <w:pStyle w:val="Normal"/>
        <w:spacing w:lineRule="auto" w:line="240" w:before="0" w:after="0"/>
        <w:jc w:val="both"/>
        <w:rPr>
          <w:rFonts w:ascii="Times New Roman" w:hAnsi="Times New Roman"/>
        </w:rPr>
      </w:pPr>
      <w:r>
        <w:rPr>
          <w:rFonts w:ascii="Times New Roman" w:hAnsi="Times New Roman"/>
          <w:i/>
        </w:rPr>
        <w:t>2.5. Арендодатель имеет право:</w:t>
      </w:r>
    </w:p>
    <w:p>
      <w:pPr>
        <w:pStyle w:val="Normal"/>
        <w:spacing w:lineRule="auto" w:line="240" w:before="0" w:after="0"/>
        <w:jc w:val="both"/>
        <w:rPr>
          <w:rFonts w:ascii="Times New Roman" w:hAnsi="Times New Roman"/>
        </w:rPr>
      </w:pPr>
      <w:r>
        <w:rPr>
          <w:rFonts w:ascii="Times New Roman" w:hAnsi="Times New Roman"/>
        </w:rPr>
        <w:t>2.5.1. Осуществлять контроль за соблюдением условий Договора.</w:t>
      </w:r>
    </w:p>
    <w:p>
      <w:pPr>
        <w:pStyle w:val="Normal"/>
        <w:spacing w:lineRule="auto" w:line="240" w:before="0" w:after="0"/>
        <w:jc w:val="both"/>
        <w:rPr>
          <w:rFonts w:ascii="Times New Roman" w:hAnsi="Times New Roman"/>
        </w:rPr>
      </w:pPr>
      <w:r>
        <w:rPr>
          <w:rFonts w:ascii="Times New Roman" w:hAnsi="Times New Roman"/>
        </w:rPr>
        <w:t>2.5.2. На беспрепятственный доступ в рабочее время на имущество с предварительным уведомлением Арендатора не  позднее, чем за 24 (двадцать четыре) часа, в присутствии Арендатора, с целью его осмотра на предмет соблюдения условий пользования имуществом в соответствии с настоящим Договором (за исключением экстренных случаев).</w:t>
      </w:r>
    </w:p>
    <w:p>
      <w:pPr>
        <w:pStyle w:val="Normal"/>
        <w:spacing w:lineRule="auto" w:line="240" w:before="0" w:after="0"/>
        <w:jc w:val="both"/>
        <w:rPr>
          <w:rFonts w:ascii="Times New Roman" w:hAnsi="Times New Roman"/>
        </w:rPr>
      </w:pPr>
      <w:r>
        <w:rPr>
          <w:rFonts w:ascii="Times New Roman" w:hAnsi="Times New Roman"/>
        </w:rPr>
        <w:t>2.5.3. Требовать своевременного внесения арендной платы и других платежей, предусмотренных договором.</w:t>
      </w:r>
    </w:p>
    <w:p>
      <w:pPr>
        <w:pStyle w:val="Normal"/>
        <w:spacing w:lineRule="auto" w:line="240" w:before="0" w:after="0"/>
        <w:jc w:val="both"/>
        <w:rPr>
          <w:rFonts w:ascii="Times New Roman" w:hAnsi="Times New Roman"/>
        </w:rPr>
      </w:pPr>
      <w:r>
        <w:rPr>
          <w:rFonts w:ascii="Times New Roman" w:hAnsi="Times New Roman"/>
        </w:rPr>
        <w:t xml:space="preserve">2.5.4. Требовать возмещения убытков, понесенных по вине Арендатора вследствие нарушения им норм эксплуатации транспортного средства, несвоевременного внесения платежей, предусмотренных договором, или невыполнения других обязательств, предусмотренных Договором. </w:t>
      </w:r>
    </w:p>
    <w:p>
      <w:pPr>
        <w:pStyle w:val="Normal"/>
        <w:spacing w:lineRule="auto" w:line="240" w:before="0" w:after="0"/>
        <w:jc w:val="both"/>
        <w:rPr>
          <w:rFonts w:ascii="Times New Roman" w:hAnsi="Times New Roman"/>
        </w:rPr>
      </w:pPr>
      <w:r>
        <w:rPr>
          <w:rFonts w:ascii="Times New Roman" w:hAnsi="Times New Roman"/>
        </w:rPr>
        <w:t>2.5.5. Досрочно расторгнуть Договор по основаниям, предусмотренным гражданским законодательством Российской Федерации и настоящим Договором.</w:t>
      </w:r>
    </w:p>
    <w:p>
      <w:pPr>
        <w:pStyle w:val="Normal"/>
        <w:spacing w:lineRule="auto" w:line="240" w:before="0" w:after="0"/>
        <w:jc w:val="both"/>
        <w:rPr>
          <w:rFonts w:ascii="Times New Roman" w:hAnsi="Times New Roman"/>
        </w:rPr>
      </w:pPr>
      <w:r>
        <w:rPr>
          <w:rFonts w:ascii="Times New Roman" w:hAnsi="Times New Roman"/>
          <w:i/>
        </w:rPr>
        <w:t>2.6. Арендатор имеет право:</w:t>
      </w:r>
    </w:p>
    <w:p>
      <w:pPr>
        <w:pStyle w:val="Normal"/>
        <w:spacing w:lineRule="auto" w:line="240" w:before="0" w:after="0"/>
        <w:jc w:val="both"/>
        <w:rPr>
          <w:rFonts w:ascii="Times New Roman" w:hAnsi="Times New Roman"/>
        </w:rPr>
      </w:pPr>
      <w:r>
        <w:rPr>
          <w:rFonts w:ascii="Times New Roman" w:hAnsi="Times New Roman"/>
        </w:rPr>
        <w:t>2.6.1. Пользоваться имуществом на условиях Договора.</w:t>
      </w:r>
    </w:p>
    <w:p>
      <w:pPr>
        <w:pStyle w:val="Normal"/>
        <w:spacing w:lineRule="auto" w:line="240" w:before="0" w:after="0"/>
        <w:jc w:val="both"/>
        <w:rPr>
          <w:rFonts w:ascii="Times New Roman" w:hAnsi="Times New Roman"/>
        </w:rPr>
      </w:pPr>
      <w:r>
        <w:rPr>
          <w:rFonts w:ascii="Times New Roman" w:hAnsi="Times New Roman"/>
        </w:rPr>
        <w:t>2.6.2.Требовать возмещения убытков, понесенных по вине Арендодателя вследствие нарушения им своих обязательств по настоящему Договору.</w:t>
      </w:r>
    </w:p>
    <w:p>
      <w:pPr>
        <w:pStyle w:val="ListParagraph"/>
        <w:spacing w:lineRule="auto" w:line="240" w:before="0" w:after="0"/>
        <w:ind w:left="0" w:hanging="0"/>
        <w:contextualSpacing/>
        <w:jc w:val="both"/>
        <w:rPr>
          <w:rFonts w:ascii="Times New Roman" w:hAnsi="Times New Roman"/>
          <w:b/>
          <w:b/>
          <w:i/>
          <w:i/>
        </w:rPr>
      </w:pPr>
      <w:r>
        <w:rPr>
          <w:rFonts w:ascii="Times New Roman" w:hAnsi="Times New Roman"/>
          <w:b/>
          <w:i/>
        </w:rPr>
      </w:r>
    </w:p>
    <w:p>
      <w:pPr>
        <w:pStyle w:val="ListParagraph"/>
        <w:spacing w:lineRule="auto" w:line="240" w:before="0" w:after="0"/>
        <w:ind w:left="0" w:hanging="0"/>
        <w:contextualSpacing/>
        <w:jc w:val="center"/>
        <w:rPr>
          <w:rFonts w:ascii="Times New Roman" w:hAnsi="Times New Roman"/>
        </w:rPr>
      </w:pPr>
      <w:r>
        <w:rPr>
          <w:rFonts w:ascii="Times New Roman" w:hAnsi="Times New Roman"/>
          <w:b/>
          <w:i/>
        </w:rPr>
        <w:t>3.ПЛАТЕЖИ И РАСЧЕТЫ ПО ДОГОВОРУ</w:t>
      </w:r>
    </w:p>
    <w:p>
      <w:pPr>
        <w:pStyle w:val="Normal"/>
        <w:spacing w:lineRule="auto" w:line="240" w:before="0" w:after="0"/>
        <w:jc w:val="both"/>
        <w:rPr>
          <w:rFonts w:ascii="Times New Roman" w:hAnsi="Times New Roman"/>
        </w:rPr>
      </w:pPr>
      <w:r>
        <w:rPr>
          <w:rFonts w:ascii="Times New Roman" w:hAnsi="Times New Roman"/>
          <w:color w:val="000000" w:themeColor="text1"/>
        </w:rPr>
        <w:t>3.1. Арендная плата за пользование имуществом по Договору за 30 календарных дней составляет  рубля 00 копеек (НДС нет).</w:t>
      </w:r>
    </w:p>
    <w:p>
      <w:pPr>
        <w:pStyle w:val="Normal"/>
        <w:spacing w:lineRule="auto" w:line="240" w:before="0" w:after="0"/>
        <w:jc w:val="both"/>
        <w:rPr>
          <w:rFonts w:ascii="Times New Roman" w:hAnsi="Times New Roman"/>
        </w:rPr>
      </w:pPr>
      <w:r>
        <w:rPr>
          <w:rFonts w:ascii="Times New Roman" w:hAnsi="Times New Roman"/>
          <w:color w:val="000000" w:themeColor="text1"/>
        </w:rPr>
        <w:t xml:space="preserve">На основании протокола  от  года об определении рыночной стоимости автобуса ПАЗ-32054, </w:t>
      </w:r>
      <w:r>
        <w:rPr>
          <w:rFonts w:ascii="Times New Roman" w:hAnsi="Times New Roman"/>
        </w:rPr>
        <w:t xml:space="preserve">идентификационный номер </w:t>
      </w:r>
      <w:r>
        <w:rPr>
          <w:rFonts w:ascii="Times New Roman" w:hAnsi="Times New Roman"/>
          <w:lang w:val="en-US"/>
        </w:rPr>
        <w:t>VIN</w:t>
      </w:r>
      <w:r>
        <w:rPr>
          <w:rFonts w:ascii="Times New Roman" w:hAnsi="Times New Roman"/>
        </w:rPr>
        <w:t xml:space="preserve"> </w:t>
      </w:r>
      <w:r>
        <w:rPr>
          <w:rFonts w:ascii="Times New Roman" w:hAnsi="Times New Roman"/>
          <w:lang w:val="en-US"/>
        </w:rPr>
        <w:t>X</w:t>
      </w:r>
      <w:r>
        <w:rPr>
          <w:rFonts w:ascii="Times New Roman" w:hAnsi="Times New Roman"/>
        </w:rPr>
        <w:t xml:space="preserve">1М3205Н080003054, номер двигателя 523400 81008289, </w:t>
      </w:r>
      <w:r>
        <w:rPr>
          <w:rFonts w:ascii="Times New Roman" w:hAnsi="Times New Roman"/>
          <w:color w:val="000000" w:themeColor="text1"/>
        </w:rPr>
        <w:t>на право аренды.</w:t>
      </w:r>
    </w:p>
    <w:p>
      <w:pPr>
        <w:pStyle w:val="Normal"/>
        <w:spacing w:lineRule="auto" w:line="240" w:before="0" w:after="0"/>
        <w:jc w:val="both"/>
        <w:rPr>
          <w:rFonts w:ascii="Times New Roman" w:hAnsi="Times New Roman"/>
        </w:rPr>
      </w:pPr>
      <w:r>
        <w:rPr>
          <w:rFonts w:ascii="Times New Roman" w:hAnsi="Times New Roman"/>
          <w:color w:val="000000" w:themeColor="text1"/>
        </w:rPr>
        <w:t xml:space="preserve">3.2. Первый платеж, включающий в себя сумму арендной платы, указанной в п. 3.1 настоящего Договора, пропорциональную фактическому количеству календарных дней первого месяца аренды (с даты подписания акта приема-передачи имущества до истечения соответствующего месяца) оплачивается Арендатором не позднее </w:t>
      </w:r>
      <w:r>
        <w:rPr>
          <w:rFonts w:ascii="Times New Roman" w:hAnsi="Times New Roman"/>
        </w:rPr>
        <w:t>30-го</w:t>
      </w:r>
      <w:r>
        <w:rPr>
          <w:rFonts w:ascii="Times New Roman" w:hAnsi="Times New Roman"/>
          <w:color w:val="000000" w:themeColor="text1"/>
        </w:rPr>
        <w:t xml:space="preserve"> числа месяца,                                                                                                    подлежащего оплате.</w:t>
      </w:r>
    </w:p>
    <w:p>
      <w:pPr>
        <w:pStyle w:val="Normal"/>
        <w:spacing w:lineRule="auto" w:line="240" w:before="0" w:after="0"/>
        <w:jc w:val="both"/>
        <w:rPr>
          <w:rFonts w:ascii="Times New Roman" w:hAnsi="Times New Roman"/>
        </w:rPr>
      </w:pPr>
      <w:r>
        <w:rPr>
          <w:rFonts w:ascii="Times New Roman" w:hAnsi="Times New Roman"/>
          <w:color w:val="000000" w:themeColor="text1"/>
        </w:rPr>
        <w:t xml:space="preserve">3.3. Начиная со второго месяца аренды, арендная плата перечисляется до первого числа следующего месяца, в размере, указанном в п.3.1. Договора на </w:t>
      </w:r>
      <w:r>
        <w:rPr>
          <w:rFonts w:ascii="Times New Roman" w:hAnsi="Times New Roman"/>
          <w:b/>
          <w:color w:val="000000" w:themeColor="text1"/>
        </w:rPr>
        <w:t>расчетный счет № 40101810400000010801, УФК по Челябинской области (Комитет по управлению имуществом и земельным отношениям администрации Каслинского муниципального района) в Отделении Челябинск г. Челябинск, БИК 047501001, ИНН 7409001126, КПП 745901001, ОКТМО 75626101, лицевой. Код бюджетной классификации – 67011105075050000120.</w:t>
      </w:r>
    </w:p>
    <w:p>
      <w:pPr>
        <w:pStyle w:val="Normal"/>
        <w:spacing w:lineRule="auto" w:line="240" w:before="0" w:after="0"/>
        <w:jc w:val="both"/>
        <w:rPr>
          <w:rFonts w:ascii="Times New Roman" w:hAnsi="Times New Roman"/>
        </w:rPr>
      </w:pPr>
      <w:r>
        <w:rPr>
          <w:rFonts w:ascii="Times New Roman" w:hAnsi="Times New Roman"/>
          <w:color w:val="000000" w:themeColor="text1"/>
        </w:rPr>
        <w:t>3.4. Обязанность Арендатора по уплате арендной платы считается исполненной с даты зачисления денежных средств на указанный в п. 3.3. договора на расчетный счет.</w:t>
      </w:r>
    </w:p>
    <w:p>
      <w:pPr>
        <w:pStyle w:val="Normal"/>
        <w:spacing w:lineRule="auto" w:line="240" w:before="0" w:after="0"/>
        <w:jc w:val="both"/>
        <w:rPr>
          <w:rFonts w:ascii="Times New Roman" w:hAnsi="Times New Roman"/>
        </w:rPr>
      </w:pPr>
      <w:r>
        <w:rPr>
          <w:rFonts w:ascii="Times New Roman" w:hAnsi="Times New Roman"/>
          <w:color w:val="000000" w:themeColor="text1"/>
        </w:rPr>
        <w:t>3.5. В случае окончания срока действия Договора Арендатор оплачивает арендную плату пропорционально фактическому количеству календарных дней последнего месяца аренды по дату подписания акта возврата имущества включительно.</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rPr>
      </w:pPr>
      <w:r>
        <w:rPr>
          <w:rFonts w:ascii="Times New Roman" w:hAnsi="Times New Roman"/>
          <w:b/>
          <w:i/>
        </w:rPr>
        <w:t>4. ОТВЕТСТВЕННОСТЬ СТОРОН</w:t>
      </w:r>
    </w:p>
    <w:p>
      <w:pPr>
        <w:pStyle w:val="Normal"/>
        <w:spacing w:lineRule="auto" w:line="240" w:before="0" w:after="0"/>
        <w:jc w:val="both"/>
        <w:rPr>
          <w:rFonts w:ascii="Times New Roman" w:hAnsi="Times New Roman"/>
        </w:rPr>
      </w:pPr>
      <w:r>
        <w:rPr>
          <w:rFonts w:ascii="Times New Roman" w:hAnsi="Times New Roman"/>
        </w:rPr>
        <w:t>4.1. В случае неисполнения или ненадлежащего исполнения условий Договора виновная сторона обязана возместить убытки, причиненные таким неисполнением или ненадлежащим исполнением.</w:t>
      </w:r>
    </w:p>
    <w:p>
      <w:pPr>
        <w:pStyle w:val="Normal"/>
        <w:spacing w:lineRule="auto" w:line="240" w:before="0" w:after="0"/>
        <w:jc w:val="both"/>
        <w:rPr>
          <w:rFonts w:ascii="Times New Roman" w:hAnsi="Times New Roman"/>
        </w:rPr>
      </w:pPr>
      <w:r>
        <w:rPr>
          <w:rFonts w:ascii="Times New Roman" w:hAnsi="Times New Roman"/>
        </w:rPr>
        <w:t xml:space="preserve">4.2. В случае неисполнения условий договора аренды установленных п.1.п.п. 1.1., Арендодатель вправе расторгнуть договор аренды транспортного средства с Арендатором. </w:t>
      </w:r>
    </w:p>
    <w:p>
      <w:pPr>
        <w:pStyle w:val="BodyText3"/>
        <w:spacing w:lineRule="auto" w:line="240" w:before="0" w:after="0"/>
        <w:jc w:val="both"/>
        <w:rPr>
          <w:rFonts w:ascii="Times New Roman" w:hAnsi="Times New Roman"/>
        </w:rPr>
      </w:pPr>
      <w:r>
        <w:rPr>
          <w:rFonts w:ascii="Times New Roman" w:hAnsi="Times New Roman"/>
          <w:color w:val="auto"/>
        </w:rPr>
        <w:t xml:space="preserve">4.3. Претензии по возмещению убытков оформляются в письменном виде                           и содержат описание существа нарушения, обоснование нарушения и понесенных потерь, содержание требования и рассматриваются в течение 15 (пятнадцати) календарных дней       с момента направления претензии. </w:t>
      </w:r>
    </w:p>
    <w:p>
      <w:pPr>
        <w:pStyle w:val="BodyText3"/>
        <w:spacing w:lineRule="auto" w:line="240" w:before="0" w:after="0"/>
        <w:jc w:val="both"/>
        <w:rPr>
          <w:rFonts w:ascii="Times New Roman" w:hAnsi="Times New Roman"/>
        </w:rPr>
      </w:pPr>
      <w:r>
        <w:rPr>
          <w:rFonts w:ascii="Times New Roman" w:hAnsi="Times New Roman"/>
          <w:color w:val="auto"/>
        </w:rPr>
        <w:t>Претензия должна быть направлена по адресу места нахождения Стороны, указанной в настоящем Договоре, почтовым отправлением с уведомлением о вручении адресату либо телеграммой.</w:t>
      </w:r>
    </w:p>
    <w:p>
      <w:pPr>
        <w:pStyle w:val="Normal"/>
        <w:spacing w:lineRule="auto" w:line="240" w:before="0" w:after="0"/>
        <w:jc w:val="both"/>
        <w:rPr>
          <w:rFonts w:ascii="Times New Roman" w:hAnsi="Times New Roman"/>
        </w:rPr>
      </w:pPr>
      <w:r>
        <w:rPr>
          <w:rFonts w:ascii="Times New Roman" w:hAnsi="Times New Roman"/>
        </w:rPr>
        <w:t xml:space="preserve"> </w:t>
      </w:r>
      <w:r>
        <w:rPr>
          <w:rFonts w:ascii="Times New Roman" w:hAnsi="Times New Roman"/>
        </w:rPr>
        <w:t>4.4. В случае нарушения  п. 3.2, п. 3.3 настоящего Договора, Арендатор уплачивает пени в размере 1 процента с месячной суммы арендной платы за каждый день просрочки.</w:t>
      </w:r>
    </w:p>
    <w:p>
      <w:pPr>
        <w:pStyle w:val="BodyText3"/>
        <w:spacing w:lineRule="auto" w:line="240" w:before="0" w:after="0"/>
        <w:jc w:val="both"/>
        <w:rPr>
          <w:rFonts w:ascii="Times New Roman" w:hAnsi="Times New Roman"/>
        </w:rPr>
      </w:pPr>
      <w:r>
        <w:rPr>
          <w:rFonts w:ascii="Times New Roman" w:hAnsi="Times New Roman"/>
          <w:color w:val="auto"/>
        </w:rPr>
        <w:t xml:space="preserve">4.5. В случае если в связи с непосредственной деятельностью Арендатора и/или допущенными им нарушениями государственные или муниципальные органы и иные лица, имеющие необходимые полномочия, будут предъявлять претензии, направлять обращения, налагать штрафы и совершать прочие действия и при этом адресовывать их Арендодателю, то Арендодатель направляет Арендатору копии таких обращений, претензии и решения о взыскании штрафов Арендатору, а также письменное требование о компенсации расходов Арендодателя, связанных с уплатой таких штрафов, и требование об исправлении допущенных Арендатором нарушений. </w:t>
      </w:r>
    </w:p>
    <w:p>
      <w:pPr>
        <w:pStyle w:val="BodyText3"/>
        <w:spacing w:lineRule="auto" w:line="240" w:before="0" w:after="0"/>
        <w:jc w:val="both"/>
        <w:rPr>
          <w:rFonts w:ascii="Times New Roman" w:hAnsi="Times New Roman"/>
        </w:rPr>
      </w:pPr>
      <w:r>
        <w:rPr>
          <w:rFonts w:ascii="Times New Roman" w:hAnsi="Times New Roman"/>
          <w:color w:val="auto"/>
        </w:rPr>
        <w:t>4.6. Претензия должна быть направлена по адресу места нахождения Стороны, указанной в настоящем Договоре, почтовым отправлением с уведомлением о вручении адресату либо телеграммой.</w:t>
      </w:r>
    </w:p>
    <w:p>
      <w:pPr>
        <w:pStyle w:val="BodyText3"/>
        <w:spacing w:lineRule="auto" w:line="240" w:before="0" w:after="0"/>
        <w:jc w:val="both"/>
        <w:rPr>
          <w:rFonts w:ascii="Times New Roman" w:hAnsi="Times New Roman"/>
        </w:rPr>
      </w:pPr>
      <w:r>
        <w:rPr>
          <w:rFonts w:ascii="Times New Roman" w:hAnsi="Times New Roman"/>
          <w:color w:val="auto"/>
        </w:rPr>
        <w:t>4.7. В случае отсутствия Стороны, которой направлена претензия, по адресу, указанному в разделе 9 настоящего Договора, претензия считается полученной в день возврата почтового уведомления Арендатору.</w:t>
      </w:r>
    </w:p>
    <w:p>
      <w:pPr>
        <w:pStyle w:val="BodyText3"/>
        <w:spacing w:lineRule="auto" w:line="240" w:before="0" w:after="0"/>
        <w:jc w:val="both"/>
        <w:rPr>
          <w:rFonts w:ascii="Times New Roman" w:hAnsi="Times New Roman"/>
        </w:rPr>
      </w:pPr>
      <w:r>
        <w:rPr>
          <w:rFonts w:ascii="Times New Roman" w:hAnsi="Times New Roman"/>
          <w:color w:val="auto"/>
        </w:rPr>
        <w:t>4.8. Сторона, получившая претензию, обязана направить письменный ответ на нее другой стороне в течение 10 (десяти) дней с момента получения претензии.</w:t>
      </w:r>
    </w:p>
    <w:p>
      <w:pPr>
        <w:pStyle w:val="BodyText3"/>
        <w:spacing w:lineRule="auto" w:line="240" w:before="0" w:after="0"/>
        <w:jc w:val="both"/>
        <w:rPr>
          <w:rFonts w:ascii="Times New Roman" w:hAnsi="Times New Roman"/>
        </w:rPr>
      </w:pPr>
      <w:r>
        <w:rPr>
          <w:rFonts w:ascii="Times New Roman" w:hAnsi="Times New Roman"/>
          <w:color w:val="auto"/>
        </w:rPr>
        <w:t xml:space="preserve">4.9. В случае неполучения Стороной, направившей претензию, ответа на нее в течение 30 (тридцати) календарных дней с момента направления претензии досудебный порядок урегулирования споров считается соблюденным. </w:t>
      </w:r>
    </w:p>
    <w:p>
      <w:pPr>
        <w:pStyle w:val="BodyText3"/>
        <w:spacing w:lineRule="auto" w:line="240" w:before="0" w:after="0"/>
        <w:jc w:val="both"/>
        <w:rPr>
          <w:rFonts w:ascii="Times New Roman" w:hAnsi="Times New Roman"/>
        </w:rPr>
      </w:pPr>
      <w:r>
        <w:rPr>
          <w:rFonts w:ascii="Times New Roman" w:hAnsi="Times New Roman"/>
          <w:color w:val="auto"/>
        </w:rPr>
        <w:t>4.10. За не передачу в срок, установленный настоящим Договором, имущества Арендодателем Арендодатель обязуется уплатить Арендатору неустойку в размере 1/300 ключевой ставки Центрального Банка России от ежемесячного размера арендной платы за каждый день просрочки исполнения обязательства.</w:t>
      </w:r>
    </w:p>
    <w:p>
      <w:pPr>
        <w:pStyle w:val="BodyText3"/>
        <w:spacing w:lineRule="auto" w:line="240" w:before="0" w:after="0"/>
        <w:jc w:val="both"/>
        <w:rPr>
          <w:rFonts w:ascii="Times New Roman" w:hAnsi="Times New Roman"/>
        </w:rPr>
      </w:pPr>
      <w:r>
        <w:rPr>
          <w:rFonts w:ascii="Times New Roman" w:hAnsi="Times New Roman"/>
          <w:color w:val="auto"/>
        </w:rPr>
        <w:t>4.11. Окончание срока действия настоящего Договора или его досрочное прекращение не освобождает Стороны от ответственности за его нарушения, которые были допущены в течение срока действия.</w:t>
      </w:r>
    </w:p>
    <w:p>
      <w:pPr>
        <w:pStyle w:val="BodyText3"/>
        <w:spacing w:lineRule="auto" w:line="240" w:before="0" w:after="0"/>
        <w:jc w:val="both"/>
        <w:rPr>
          <w:rFonts w:ascii="Times New Roman" w:hAnsi="Times New Roman"/>
          <w:color w:val="auto"/>
        </w:rPr>
      </w:pPr>
      <w:r>
        <w:rPr>
          <w:rFonts w:ascii="Times New Roman" w:hAnsi="Times New Roman"/>
          <w:color w:val="auto"/>
        </w:rPr>
      </w:r>
    </w:p>
    <w:p>
      <w:pPr>
        <w:pStyle w:val="BodyText3"/>
        <w:spacing w:lineRule="auto" w:line="240" w:before="0" w:after="0"/>
        <w:jc w:val="center"/>
        <w:rPr>
          <w:rFonts w:ascii="Times New Roman" w:hAnsi="Times New Roman"/>
        </w:rPr>
      </w:pPr>
      <w:r>
        <w:rPr>
          <w:rFonts w:ascii="Times New Roman" w:hAnsi="Times New Roman"/>
          <w:b/>
          <w:i/>
          <w:color w:val="auto"/>
        </w:rPr>
        <w:t>5. ОБСТОЯТЕЛЬСТВА НЕПРЕОДОЛИМОЙ СИЛЫ</w:t>
      </w:r>
    </w:p>
    <w:p>
      <w:pPr>
        <w:pStyle w:val="Normal"/>
        <w:tabs>
          <w:tab w:val="clear" w:pos="708"/>
          <w:tab w:val="left" w:pos="561" w:leader="none"/>
          <w:tab w:val="left" w:pos="1134" w:leader="none"/>
        </w:tabs>
        <w:spacing w:lineRule="auto" w:line="240" w:before="0" w:after="0"/>
        <w:jc w:val="both"/>
        <w:rPr>
          <w:rFonts w:ascii="Times New Roman" w:hAnsi="Times New Roman"/>
        </w:rPr>
      </w:pPr>
      <w:r>
        <w:rPr>
          <w:rFonts w:ascii="Times New Roman" w:hAnsi="Times New Roman"/>
        </w:rPr>
        <w:t>5.1. Стороны освобождаются от ответственности за невыполнения или частичное невыполнение своих обязательств по Договору в случае наступления обстоятельств непреодолимой силы.</w:t>
      </w:r>
    </w:p>
    <w:p>
      <w:pPr>
        <w:pStyle w:val="Normal"/>
        <w:tabs>
          <w:tab w:val="clear" w:pos="708"/>
          <w:tab w:val="left" w:pos="561" w:leader="none"/>
          <w:tab w:val="left" w:pos="1134" w:leader="none"/>
        </w:tabs>
        <w:spacing w:lineRule="auto" w:line="240" w:before="0" w:after="0"/>
        <w:jc w:val="both"/>
        <w:rPr>
          <w:rFonts w:ascii="Times New Roman" w:hAnsi="Times New Roman"/>
        </w:rPr>
      </w:pPr>
      <w:r>
        <w:rPr>
          <w:rFonts w:ascii="Times New Roman" w:hAnsi="Times New Roman"/>
        </w:rPr>
        <w:t>5.2. Сторона, для которой наступили обстоятельства непреодолимой силы, должна письменно уведомить об этом другую Сторону не позднее 7 (семи) рабочих дней с момента наступления таких обстоятельств.</w:t>
      </w:r>
    </w:p>
    <w:p>
      <w:pPr>
        <w:pStyle w:val="Normal"/>
        <w:tabs>
          <w:tab w:val="clear" w:pos="708"/>
          <w:tab w:val="left" w:pos="561" w:leader="none"/>
          <w:tab w:val="left" w:pos="1134" w:leader="none"/>
        </w:tabs>
        <w:spacing w:lineRule="auto" w:line="240" w:before="0" w:after="0"/>
        <w:jc w:val="both"/>
        <w:rPr>
          <w:rFonts w:ascii="Times New Roman" w:hAnsi="Times New Roman"/>
        </w:rPr>
      </w:pPr>
      <w:r>
        <w:rPr>
          <w:rFonts w:ascii="Times New Roman" w:hAnsi="Times New Roman"/>
        </w:rPr>
        <w:t>5.3. В случае возникновения таких обстоятельств непреодолимой силы исполнение обязательств по Договору откладывается на весь период действия этих обстоятельств. Если такие обстоятельства длятся более шести месяцев, Стороны должны провести переговоры для выработки единой позиции о возможности продолжения действия настоящего Договора.</w:t>
      </w:r>
    </w:p>
    <w:p>
      <w:pPr>
        <w:pStyle w:val="ConsPlusNormal2"/>
        <w:ind w:hanging="0"/>
        <w:jc w:val="both"/>
        <w:rPr>
          <w:rFonts w:ascii="Times New Roman" w:hAnsi="Times New Roman" w:cs="Times New Roman"/>
        </w:rPr>
      </w:pPr>
      <w:r>
        <w:rPr>
          <w:rFonts w:cs="Times New Roman" w:ascii="Times New Roman" w:hAnsi="Times New Roman"/>
        </w:rPr>
      </w:r>
    </w:p>
    <w:p>
      <w:pPr>
        <w:pStyle w:val="Normal"/>
        <w:spacing w:lineRule="auto" w:line="240" w:before="0" w:after="0"/>
        <w:jc w:val="center"/>
        <w:rPr>
          <w:rFonts w:ascii="Times New Roman" w:hAnsi="Times New Roman"/>
        </w:rPr>
      </w:pPr>
      <w:r>
        <w:rPr>
          <w:rFonts w:ascii="Times New Roman" w:hAnsi="Times New Roman"/>
          <w:b/>
          <w:i/>
        </w:rPr>
        <w:t>6. ИЗМЕНЕНИЕ, РАСТОРЖЕНИЕ, ПРЕКРАЩЕНИЕ ДЕЙСТВИЯ ДОГОВОРА</w:t>
      </w:r>
    </w:p>
    <w:p>
      <w:pPr>
        <w:pStyle w:val="Normal"/>
        <w:spacing w:lineRule="auto" w:line="240" w:before="0" w:after="0"/>
        <w:jc w:val="both"/>
        <w:rPr>
          <w:rFonts w:ascii="Times New Roman" w:hAnsi="Times New Roman"/>
        </w:rPr>
      </w:pPr>
      <w:r>
        <w:rPr>
          <w:rFonts w:ascii="Times New Roman" w:hAnsi="Times New Roman"/>
        </w:rPr>
        <w:t xml:space="preserve">6.1. Договор прекращает свое действие по окончании его срока, а также досрочно                   в любой другой срок по соглашению сторон. </w:t>
      </w:r>
    </w:p>
    <w:p>
      <w:pPr>
        <w:pStyle w:val="Normal"/>
        <w:spacing w:lineRule="auto" w:line="240" w:before="0" w:after="0"/>
        <w:jc w:val="both"/>
        <w:rPr>
          <w:rFonts w:ascii="Times New Roman" w:hAnsi="Times New Roman"/>
        </w:rPr>
      </w:pPr>
      <w:r>
        <w:rPr>
          <w:rFonts w:ascii="Times New Roman" w:hAnsi="Times New Roman"/>
        </w:rPr>
        <w:t xml:space="preserve"> </w:t>
      </w:r>
      <w:r>
        <w:rPr>
          <w:rFonts w:ascii="Times New Roman" w:hAnsi="Times New Roman"/>
        </w:rPr>
        <w:t>6.2. Арендодатель имеет право в одностороннем порядке отказаться от исполнения настоящего Договора с уведомлением Арендатора за 5 (пять) рабочих дней в случае, если актом специально созданной комиссии признано, что предоставленное по Договору имущество не используется, либо передается в пользование по любым видам договоров и сделок без согласия Арендодателя.</w:t>
      </w:r>
    </w:p>
    <w:p>
      <w:pPr>
        <w:pStyle w:val="Normal"/>
        <w:spacing w:lineRule="auto" w:line="240" w:before="0" w:after="0"/>
        <w:jc w:val="both"/>
        <w:rPr>
          <w:rFonts w:ascii="Times New Roman" w:hAnsi="Times New Roman"/>
        </w:rPr>
      </w:pPr>
      <w:r>
        <w:rPr>
          <w:rFonts w:ascii="Times New Roman" w:hAnsi="Times New Roman"/>
        </w:rPr>
        <w:t>В этом случае Арендатор обязан в течение пяти рабочих дней с момента получения письменного уведомления Комитета оплатить задолженность по аренде занимаемого имущества и освободить его. Договор в этом случае считается расторгнутым с момента получения Арендатором (либо возврата по причине истечения срока хранения) письменного уведомления.</w:t>
      </w:r>
    </w:p>
    <w:p>
      <w:pPr>
        <w:pStyle w:val="Normal"/>
        <w:spacing w:lineRule="auto" w:line="240" w:before="0" w:after="0"/>
        <w:jc w:val="both"/>
        <w:rPr>
          <w:rFonts w:ascii="Times New Roman" w:hAnsi="Times New Roman"/>
        </w:rPr>
      </w:pPr>
      <w:r>
        <w:rPr>
          <w:rFonts w:ascii="Times New Roman" w:hAnsi="Times New Roman"/>
        </w:rPr>
        <w:t>6.3. По требованию Арендодателя Договор может быть, досрочно расторгнут судом в случаях:</w:t>
      </w:r>
    </w:p>
    <w:p>
      <w:pPr>
        <w:pStyle w:val="Normal"/>
        <w:spacing w:lineRule="auto" w:line="240" w:before="0" w:after="0"/>
        <w:jc w:val="both"/>
        <w:rPr>
          <w:rFonts w:ascii="Times New Roman" w:hAnsi="Times New Roman"/>
        </w:rPr>
      </w:pPr>
      <w:r>
        <w:rPr>
          <w:rFonts w:ascii="Times New Roman" w:hAnsi="Times New Roman"/>
        </w:rPr>
        <w:t>1) при использовании Арендатором имущества не по указанному в п. 1.1. настоящего Договора назначению;</w:t>
      </w:r>
    </w:p>
    <w:p>
      <w:pPr>
        <w:pStyle w:val="Normal"/>
        <w:spacing w:lineRule="auto" w:line="240" w:before="0" w:after="0"/>
        <w:jc w:val="both"/>
        <w:rPr>
          <w:rFonts w:ascii="Times New Roman" w:hAnsi="Times New Roman"/>
        </w:rPr>
      </w:pPr>
      <w:r>
        <w:rPr>
          <w:rFonts w:ascii="Times New Roman" w:hAnsi="Times New Roman"/>
        </w:rPr>
        <w:t>2) если Арендатор умышленно или по неосторожности ухудшает состояние имущества.</w:t>
      </w:r>
    </w:p>
    <w:p>
      <w:pPr>
        <w:pStyle w:val="Normal"/>
        <w:tabs>
          <w:tab w:val="clear" w:pos="708"/>
          <w:tab w:val="left" w:pos="851" w:leader="none"/>
        </w:tabs>
        <w:spacing w:lineRule="auto" w:line="240" w:before="0" w:after="0"/>
        <w:jc w:val="both"/>
        <w:rPr>
          <w:rFonts w:ascii="Times New Roman" w:hAnsi="Times New Roman"/>
        </w:rPr>
      </w:pPr>
      <w:r>
        <w:rPr>
          <w:rFonts w:ascii="Times New Roman" w:hAnsi="Times New Roman"/>
        </w:rPr>
        <w:t>6.4. Арендатор не позднее 5 (пяти) рабочих дней с момента досрочного прекращения Договора обязан передать Арендодателю транспортное средство в исправном состоянии, с учетом нормального износа. Факт передачи подтверждается подписанием Сторонами акта  передачи транспортного средства Арендодателю.</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rPr>
      </w:pPr>
      <w:r>
        <w:rPr>
          <w:rFonts w:ascii="Times New Roman" w:hAnsi="Times New Roman"/>
          <w:b/>
          <w:i/>
        </w:rPr>
        <w:t>7. ПРОЧИЕ УСЛОВИЯ</w:t>
      </w:r>
    </w:p>
    <w:p>
      <w:pPr>
        <w:pStyle w:val="Normal"/>
        <w:spacing w:lineRule="auto" w:line="240" w:before="0" w:after="0"/>
        <w:jc w:val="both"/>
        <w:rPr>
          <w:rFonts w:ascii="Times New Roman" w:hAnsi="Times New Roman"/>
        </w:rPr>
      </w:pPr>
      <w:r>
        <w:rPr>
          <w:rFonts w:ascii="Times New Roman" w:hAnsi="Times New Roman"/>
        </w:rPr>
        <w:t>7.1. Вопросы, неурегулированные Договором, регулируются действующим законодательством.</w:t>
      </w:r>
    </w:p>
    <w:p>
      <w:pPr>
        <w:pStyle w:val="Normal"/>
        <w:spacing w:lineRule="auto" w:line="240" w:before="0" w:after="0"/>
        <w:jc w:val="both"/>
        <w:rPr>
          <w:rFonts w:ascii="Times New Roman" w:hAnsi="Times New Roman"/>
        </w:rPr>
      </w:pPr>
      <w:r>
        <w:rPr>
          <w:rFonts w:ascii="Times New Roman" w:hAnsi="Times New Roman"/>
        </w:rPr>
        <w:t>7.2. Споры, возникающие при исполнении Договора, рассматриваются судом общей юрисдикции по месту исполнения договора либо Арбитражным судом Челябинской области.</w:t>
      </w:r>
    </w:p>
    <w:p>
      <w:pPr>
        <w:pStyle w:val="Normal"/>
        <w:spacing w:lineRule="auto" w:line="240" w:before="0" w:after="0"/>
        <w:jc w:val="both"/>
        <w:rPr>
          <w:rFonts w:ascii="Times New Roman" w:hAnsi="Times New Roman"/>
        </w:rPr>
      </w:pPr>
      <w:r>
        <w:rPr>
          <w:rFonts w:ascii="Times New Roman" w:hAnsi="Times New Roman"/>
        </w:rPr>
        <w:t>7.3. Настоящий договор имеет обязательную силу для Сторон, заключивших его.</w:t>
      </w:r>
    </w:p>
    <w:p>
      <w:pPr>
        <w:pStyle w:val="Normal"/>
        <w:spacing w:lineRule="auto" w:line="240" w:before="0" w:after="0"/>
        <w:jc w:val="both"/>
        <w:rPr>
          <w:rFonts w:ascii="Times New Roman" w:hAnsi="Times New Roman"/>
        </w:rPr>
      </w:pPr>
      <w:r>
        <w:rPr>
          <w:rFonts w:ascii="Times New Roman" w:hAnsi="Times New Roman"/>
        </w:rPr>
        <w:t>7.4. В случае изменения реквизитов одной из Сторон она обязана письменно уведомить об этом другую Сторону в течение 5 (пяти) рабочих дней. При отправлении такого уведомления исполнение Стороной обязательств по прежним реквизитам будет считаться ненадлежащим исполнением обязательств по настоящему Договору.</w:t>
      </w:r>
    </w:p>
    <w:p>
      <w:pPr>
        <w:pStyle w:val="Normal"/>
        <w:spacing w:lineRule="auto" w:line="240" w:before="0" w:after="0"/>
        <w:jc w:val="both"/>
        <w:rPr>
          <w:rFonts w:ascii="Times New Roman" w:hAnsi="Times New Roman"/>
        </w:rPr>
      </w:pPr>
      <w:r>
        <w:rPr>
          <w:rFonts w:ascii="Times New Roman" w:hAnsi="Times New Roman"/>
        </w:rPr>
        <w:t>7.5. Все изменения и дополнения к настоящему Договору оформляются в письменном виде дополнительным соглашением и являются его неотъемлемой частью.</w:t>
      </w:r>
    </w:p>
    <w:p>
      <w:pPr>
        <w:pStyle w:val="Normal"/>
        <w:spacing w:lineRule="auto" w:line="240" w:before="0" w:after="0"/>
        <w:jc w:val="both"/>
        <w:rPr>
          <w:rFonts w:ascii="Times New Roman" w:hAnsi="Times New Roman"/>
        </w:rPr>
      </w:pPr>
      <w:r>
        <w:rPr>
          <w:rFonts w:ascii="Times New Roman" w:hAnsi="Times New Roman"/>
        </w:rPr>
        <w:t xml:space="preserve">7.6. После окончания срока действия договора Арендатор не имеет преимущественного права перед другими лицами на заключение договора аренды на новый срок. </w:t>
      </w:r>
    </w:p>
    <w:p>
      <w:pPr>
        <w:pStyle w:val="Normal"/>
        <w:spacing w:lineRule="auto" w:line="240" w:before="0" w:after="0"/>
        <w:jc w:val="center"/>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rPr>
      </w:pPr>
      <w:r>
        <w:rPr>
          <w:rFonts w:ascii="Times New Roman" w:hAnsi="Times New Roman"/>
          <w:b/>
          <w:i/>
        </w:rPr>
        <w:t>8. ПРИЛОЖЕНИЯ К ДОГОВОРУ</w:t>
      </w:r>
    </w:p>
    <w:p>
      <w:pPr>
        <w:pStyle w:val="Normal"/>
        <w:spacing w:lineRule="auto" w:line="240" w:before="0" w:after="0"/>
        <w:jc w:val="both"/>
        <w:rPr>
          <w:rFonts w:ascii="Times New Roman" w:hAnsi="Times New Roman"/>
        </w:rPr>
      </w:pPr>
      <w:r>
        <w:rPr>
          <w:rFonts w:ascii="Times New Roman" w:hAnsi="Times New Roman"/>
        </w:rPr>
        <w:t>Неотъемлемыми частями Договора являются следующие приложения:</w:t>
      </w:r>
    </w:p>
    <w:p>
      <w:pPr>
        <w:pStyle w:val="Normal"/>
        <w:numPr>
          <w:ilvl w:val="0"/>
          <w:numId w:val="1"/>
        </w:numPr>
        <w:spacing w:lineRule="auto" w:line="240" w:before="0" w:after="0"/>
        <w:ind w:left="0" w:hanging="0"/>
        <w:jc w:val="both"/>
        <w:rPr>
          <w:rFonts w:ascii="Times New Roman" w:hAnsi="Times New Roman"/>
        </w:rPr>
      </w:pPr>
      <w:r>
        <w:rPr>
          <w:rFonts w:ascii="Times New Roman" w:hAnsi="Times New Roman"/>
        </w:rPr>
        <w:t>Акт приема-передачи части нежилого помещения;</w:t>
      </w:r>
    </w:p>
    <w:p>
      <w:pPr>
        <w:pStyle w:val="ListParagraph"/>
        <w:numPr>
          <w:ilvl w:val="0"/>
          <w:numId w:val="1"/>
        </w:numPr>
        <w:spacing w:lineRule="auto" w:line="240" w:before="0" w:after="0"/>
        <w:ind w:left="0" w:hanging="0"/>
        <w:contextualSpacing/>
        <w:jc w:val="both"/>
        <w:rPr>
          <w:rFonts w:ascii="Times New Roman" w:hAnsi="Times New Roman"/>
        </w:rPr>
      </w:pPr>
      <w:r>
        <w:rPr>
          <w:rFonts w:ascii="Times New Roman" w:hAnsi="Times New Roman"/>
        </w:rPr>
        <w:t>Неотъемлемыми частями настоящего Договора являются также все дополнительные соглашения, заключенные после подписания настоящего Договора.</w:t>
      </w:r>
    </w:p>
    <w:p>
      <w:pPr>
        <w:pStyle w:val="ListParagraph"/>
        <w:spacing w:lineRule="auto" w:line="240" w:before="0" w:after="0"/>
        <w:ind w:left="0" w:hanging="0"/>
        <w:contextualSpacing/>
        <w:jc w:val="both"/>
        <w:rPr>
          <w:rFonts w:ascii="Times New Roman" w:hAnsi="Times New Roman"/>
          <w:b/>
          <w:b/>
          <w:i/>
          <w:i/>
        </w:rPr>
      </w:pPr>
      <w:r>
        <w:rPr>
          <w:rFonts w:ascii="Times New Roman" w:hAnsi="Times New Roman"/>
          <w:b/>
          <w:i/>
        </w:rPr>
      </w:r>
    </w:p>
    <w:p>
      <w:pPr>
        <w:pStyle w:val="Normal"/>
        <w:spacing w:lineRule="auto" w:line="240" w:before="0" w:after="0"/>
        <w:jc w:val="center"/>
        <w:rPr>
          <w:rFonts w:ascii="Times New Roman" w:hAnsi="Times New Roman"/>
        </w:rPr>
      </w:pPr>
      <w:r>
        <w:rPr>
          <w:rFonts w:ascii="Times New Roman" w:hAnsi="Times New Roman"/>
          <w:b/>
          <w:i/>
        </w:rPr>
        <w:t>9. РЕКВИЗИТЫ СТОРОН</w:t>
      </w:r>
    </w:p>
    <w:p>
      <w:pPr>
        <w:pStyle w:val="Normal"/>
        <w:spacing w:lineRule="auto" w:line="240" w:before="0" w:after="0"/>
        <w:jc w:val="both"/>
        <w:rPr>
          <w:rFonts w:ascii="Times New Roman" w:hAnsi="Times New Roman"/>
        </w:rPr>
      </w:pPr>
      <w:r>
        <w:rPr>
          <w:rFonts w:ascii="Times New Roman" w:hAnsi="Times New Roman"/>
          <w:b/>
          <w:i/>
          <w:u w:val="single"/>
        </w:rPr>
        <w:t>АРЕНДОДАТЕЛЬ:</w:t>
      </w:r>
      <w:r>
        <w:rPr>
          <w:rFonts w:ascii="Times New Roman" w:hAnsi="Times New Roman"/>
        </w:rPr>
        <w:t xml:space="preserve"> </w:t>
      </w:r>
    </w:p>
    <w:p>
      <w:pPr>
        <w:pStyle w:val="Normal"/>
        <w:spacing w:lineRule="auto" w:line="240" w:before="0" w:after="0"/>
        <w:jc w:val="both"/>
        <w:rPr>
          <w:rFonts w:ascii="Times New Roman" w:hAnsi="Times New Roman"/>
        </w:rPr>
      </w:pPr>
      <w:r>
        <w:rPr>
          <w:rFonts w:ascii="Times New Roman" w:hAnsi="Times New Roman"/>
        </w:rPr>
        <w:t xml:space="preserve">Комитет по управлению имуществом и земельным отношениям администрации  Каслинского муниципального района  </w:t>
      </w:r>
    </w:p>
    <w:p>
      <w:pPr>
        <w:pStyle w:val="Normal"/>
        <w:spacing w:lineRule="auto" w:line="240" w:before="0" w:after="0"/>
        <w:jc w:val="both"/>
        <w:rPr>
          <w:rFonts w:ascii="Times New Roman" w:hAnsi="Times New Roman"/>
        </w:rPr>
      </w:pPr>
      <w:r>
        <w:rPr>
          <w:rFonts w:ascii="Times New Roman" w:hAnsi="Times New Roman"/>
        </w:rPr>
        <w:t>ИНН 7409001126 КПП 745901001</w:t>
      </w:r>
    </w:p>
    <w:p>
      <w:pPr>
        <w:pStyle w:val="Normal"/>
        <w:spacing w:lineRule="auto" w:line="240" w:before="0" w:after="0"/>
        <w:jc w:val="both"/>
        <w:rPr>
          <w:rFonts w:ascii="Times New Roman" w:hAnsi="Times New Roman"/>
        </w:rPr>
      </w:pPr>
      <w:r>
        <w:rPr>
          <w:rFonts w:ascii="Times New Roman" w:hAnsi="Times New Roman"/>
        </w:rPr>
        <w:t>Адрес: 456830, Челябинская область, г. Касли, ул. Ленина, д.55</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t>Председатель Комитета                                                                        Г.И.Леонова</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b/>
          <w:i/>
          <w:u w:val="single"/>
        </w:rPr>
        <w:t>АРЕНДАТОР:</w:t>
      </w:r>
      <w:r>
        <w:rPr>
          <w:rFonts w:ascii="Times New Roman" w:hAnsi="Times New Roman"/>
        </w:rPr>
        <w:t xml:space="preserve"> </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ind w:left="283" w:right="283" w:firstLine="709"/>
        <w:jc w:val="both"/>
        <w:rPr/>
      </w:pPr>
      <w:r>
        <w:rPr/>
        <w:t xml:space="preserve">                                                                                                                   </w:t>
      </w:r>
    </w:p>
    <w:p>
      <w:pPr>
        <w:pStyle w:val="Normal"/>
        <w:ind w:left="283" w:right="283" w:firstLine="709"/>
        <w:rPr/>
      </w:pPr>
      <w:r>
        <w:rPr/>
      </w:r>
    </w:p>
    <w:p>
      <w:pPr>
        <w:pStyle w:val="Normal"/>
        <w:ind w:left="283" w:right="283" w:firstLine="709"/>
        <w:rPr/>
      </w:pPr>
      <w:r>
        <w:rPr/>
      </w:r>
    </w:p>
    <w:p>
      <w:pPr>
        <w:pStyle w:val="Normal"/>
        <w:ind w:left="283" w:right="283" w:firstLine="709"/>
        <w:rPr/>
      </w:pPr>
      <w:r>
        <w:rPr/>
      </w:r>
    </w:p>
    <w:p>
      <w:pPr>
        <w:pStyle w:val="Normal"/>
        <w:ind w:left="283" w:right="283" w:firstLine="709"/>
        <w:rPr/>
      </w:pPr>
      <w:r>
        <w:rPr/>
      </w:r>
    </w:p>
    <w:p>
      <w:pPr>
        <w:pStyle w:val="Normal"/>
        <w:ind w:left="283" w:right="283" w:firstLine="709"/>
        <w:rPr/>
      </w:pPr>
      <w:r>
        <w:rPr/>
      </w:r>
    </w:p>
    <w:p>
      <w:pPr>
        <w:pStyle w:val="Normal"/>
        <w:ind w:left="283" w:right="283" w:firstLine="709"/>
        <w:rPr/>
      </w:pPr>
      <w:r>
        <w:rPr/>
      </w:r>
    </w:p>
    <w:p>
      <w:pPr>
        <w:pStyle w:val="Normal"/>
        <w:ind w:left="283" w:right="283" w:firstLine="709"/>
        <w:rPr/>
      </w:pPr>
      <w:r>
        <w:rPr/>
      </w:r>
    </w:p>
    <w:p>
      <w:pPr>
        <w:pStyle w:val="Normal"/>
        <w:ind w:left="283" w:right="283" w:firstLine="709"/>
        <w:rPr/>
      </w:pPr>
      <w:r>
        <w:rPr/>
      </w:r>
    </w:p>
    <w:p>
      <w:pPr>
        <w:pStyle w:val="Normal"/>
        <w:ind w:left="283" w:right="283" w:firstLine="709"/>
        <w:jc w:val="right"/>
        <w:rPr/>
      </w:pPr>
      <w:r>
        <w:rPr/>
      </w:r>
    </w:p>
    <w:p>
      <w:pPr>
        <w:pStyle w:val="Normal"/>
        <w:ind w:left="283" w:right="283" w:firstLine="709"/>
        <w:jc w:val="right"/>
        <w:rPr/>
      </w:pPr>
      <w:r>
        <w:rPr/>
        <w:t xml:space="preserve"> </w:t>
      </w:r>
      <w:r>
        <w:rPr/>
        <w:t>ПРИЛОЖЕНИЕ № 1</w:t>
      </w:r>
    </w:p>
    <w:p>
      <w:pPr>
        <w:pStyle w:val="Normal"/>
        <w:ind w:left="283" w:right="283" w:firstLine="709"/>
        <w:jc w:val="right"/>
        <w:rPr/>
      </w:pPr>
      <w:r>
        <w:rPr/>
        <w:t xml:space="preserve">к договору аренды транспортного </w:t>
      </w:r>
    </w:p>
    <w:p>
      <w:pPr>
        <w:pStyle w:val="Normal"/>
        <w:ind w:left="283" w:right="283" w:firstLine="709"/>
        <w:jc w:val="right"/>
        <w:rPr/>
      </w:pPr>
      <w:r>
        <w:rPr/>
        <w:t>средства без экипажа .</w:t>
      </w:r>
    </w:p>
    <w:p>
      <w:pPr>
        <w:pStyle w:val="Normal"/>
        <w:ind w:right="283" w:hanging="0"/>
        <w:rPr/>
      </w:pPr>
      <w:r>
        <w:rPr/>
      </w:r>
    </w:p>
    <w:p>
      <w:pPr>
        <w:pStyle w:val="Normal"/>
        <w:ind w:left="283" w:right="283" w:firstLine="709"/>
        <w:jc w:val="both"/>
        <w:rPr/>
      </w:pPr>
      <w:r>
        <w:rPr/>
      </w:r>
    </w:p>
    <w:p>
      <w:pPr>
        <w:pStyle w:val="1"/>
        <w:ind w:left="283" w:right="283" w:firstLine="709"/>
        <w:rPr/>
      </w:pPr>
      <w:r>
        <w:rPr>
          <w:rFonts w:ascii="Times New Roman" w:hAnsi="Times New Roman"/>
          <w:color w:val="auto"/>
        </w:rPr>
        <w:t>АКТ ПРИЕМА-ПЕРЕДАЧИ ТРАНСПОРТНОГО СРЕДСТВА</w:t>
      </w:r>
    </w:p>
    <w:p>
      <w:pPr>
        <w:pStyle w:val="Normal"/>
        <w:spacing w:lineRule="auto" w:line="240"/>
        <w:jc w:val="both"/>
        <w:rPr/>
      </w:pPr>
      <w:r>
        <w:rPr>
          <w:rFonts w:ascii="Times New Roman" w:hAnsi="Times New Roman"/>
        </w:rPr>
        <w:t>г. Касли</w:t>
        <w:tab/>
        <w:tab/>
        <w:tab/>
        <w:tab/>
        <w:tab/>
        <w:tab/>
        <w:tab/>
        <w:tab/>
        <w:t xml:space="preserve">                                    2022г.</w:t>
      </w:r>
    </w:p>
    <w:p>
      <w:pPr>
        <w:pStyle w:val="Normal"/>
        <w:spacing w:lineRule="auto" w:line="24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rPr>
        <w:t xml:space="preserve"> </w:t>
      </w:r>
      <w:r>
        <w:rPr>
          <w:rFonts w:ascii="Times New Roman" w:hAnsi="Times New Roman"/>
        </w:rPr>
        <w:t>1.На основании «Договора аренды транспортного средства без экипажа №» от 2022 года Арендодатель сдал, а Арендатор принял в аренду движимое имущество.</w:t>
      </w:r>
    </w:p>
    <w:p>
      <w:pPr>
        <w:pStyle w:val="ListParagraph"/>
        <w:spacing w:lineRule="auto" w:line="240" w:before="0" w:after="0"/>
        <w:ind w:left="0" w:hanging="0"/>
        <w:contextualSpacing/>
        <w:jc w:val="both"/>
        <w:rPr>
          <w:rFonts w:ascii="Times New Roman" w:hAnsi="Times New Roman"/>
        </w:rPr>
      </w:pPr>
      <w:r>
        <w:rPr>
          <w:rFonts w:ascii="Times New Roman" w:hAnsi="Times New Roman"/>
        </w:rPr>
      </w:r>
    </w:p>
    <w:tbl>
      <w:tblPr>
        <w:tblW w:w="9923" w:type="dxa"/>
        <w:jc w:val="left"/>
        <w:tblInd w:w="109" w:type="dxa"/>
        <w:tblCellMar>
          <w:top w:w="0" w:type="dxa"/>
          <w:left w:w="108" w:type="dxa"/>
          <w:bottom w:w="0" w:type="dxa"/>
          <w:right w:w="108" w:type="dxa"/>
        </w:tblCellMar>
        <w:tblLook w:val="04a0" w:noVBand="1" w:noHBand="0" w:lastColumn="0" w:firstColumn="1" w:lastRow="0" w:firstRow="1"/>
      </w:tblPr>
      <w:tblGrid>
        <w:gridCol w:w="565"/>
        <w:gridCol w:w="4539"/>
        <w:gridCol w:w="1276"/>
        <w:gridCol w:w="3542"/>
      </w:tblGrid>
      <w:tr>
        <w:trPr>
          <w:trHeight w:val="647" w:hRule="atLeast"/>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jc w:val="both"/>
              <w:rPr>
                <w:rFonts w:ascii="Times New Roman" w:hAnsi="Times New Roman"/>
              </w:rPr>
            </w:pPr>
            <w:r>
              <w:rPr>
                <w:rFonts w:ascii="Times New Roman" w:hAnsi="Times New Roman"/>
              </w:rPr>
              <w:t>№</w:t>
            </w:r>
          </w:p>
          <w:p>
            <w:pPr>
              <w:pStyle w:val="Normal"/>
              <w:spacing w:lineRule="auto" w:line="240" w:before="0" w:after="200"/>
              <w:jc w:val="both"/>
              <w:rPr>
                <w:rFonts w:ascii="Times New Roman" w:hAnsi="Times New Roman"/>
              </w:rPr>
            </w:pPr>
            <w:r>
              <w:rPr>
                <w:rFonts w:ascii="Times New Roman" w:hAnsi="Times New Roman"/>
              </w:rPr>
              <w:t>п/п</w:t>
            </w:r>
          </w:p>
        </w:tc>
        <w:tc>
          <w:tcPr>
            <w:tcW w:w="45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both"/>
              <w:rPr>
                <w:rFonts w:ascii="Times New Roman" w:hAnsi="Times New Roman"/>
              </w:rPr>
            </w:pPr>
            <w:r>
              <w:rPr>
                <w:rFonts w:ascii="Times New Roman" w:hAnsi="Times New Roman"/>
              </w:rPr>
              <w:t>Наименование транспортного средства</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both"/>
              <w:rPr>
                <w:rFonts w:ascii="Times New Roman" w:hAnsi="Times New Roman"/>
              </w:rPr>
            </w:pPr>
            <w:r>
              <w:rPr>
                <w:rFonts w:ascii="Times New Roman" w:hAnsi="Times New Roman"/>
              </w:rPr>
              <w:t>Год выпуска</w:t>
            </w:r>
          </w:p>
        </w:tc>
        <w:tc>
          <w:tcPr>
            <w:tcW w:w="35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both"/>
              <w:rPr>
                <w:rFonts w:ascii="Times New Roman" w:hAnsi="Times New Roman"/>
              </w:rPr>
            </w:pPr>
            <w:r>
              <w:rPr>
                <w:rFonts w:ascii="Times New Roman" w:hAnsi="Times New Roman"/>
              </w:rPr>
              <w:t>Техническое состояние</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both"/>
              <w:rPr>
                <w:rFonts w:ascii="Times New Roman" w:hAnsi="Times New Roman"/>
              </w:rPr>
            </w:pPr>
            <w:r>
              <w:rPr>
                <w:rFonts w:ascii="Times New Roman" w:hAnsi="Times New Roman"/>
              </w:rPr>
              <w:t>1</w:t>
            </w:r>
          </w:p>
        </w:tc>
        <w:tc>
          <w:tcPr>
            <w:tcW w:w="45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both"/>
              <w:rPr>
                <w:rFonts w:ascii="Times New Roman" w:hAnsi="Times New Roman"/>
              </w:rPr>
            </w:pPr>
            <w:r>
              <w:rPr>
                <w:rFonts w:ascii="Times New Roman" w:hAnsi="Times New Roman"/>
              </w:rPr>
              <w:t xml:space="preserve">ПАЗ– 32054,идентификационный номер </w:t>
            </w:r>
            <w:r>
              <w:rPr>
                <w:rFonts w:ascii="Times New Roman" w:hAnsi="Times New Roman"/>
                <w:lang w:val="en-US"/>
              </w:rPr>
              <w:t>VIN</w:t>
            </w:r>
            <w:r>
              <w:rPr>
                <w:rFonts w:ascii="Times New Roman" w:hAnsi="Times New Roman"/>
              </w:rPr>
              <w:t xml:space="preserve"> </w:t>
            </w:r>
            <w:r>
              <w:rPr>
                <w:rFonts w:ascii="Times New Roman" w:hAnsi="Times New Roman"/>
                <w:lang w:val="en-US"/>
              </w:rPr>
              <w:t>X</w:t>
            </w:r>
            <w:r>
              <w:rPr>
                <w:rFonts w:ascii="Times New Roman" w:hAnsi="Times New Roman"/>
              </w:rPr>
              <w:t>1М3205Н080003054</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both"/>
              <w:rPr>
                <w:rFonts w:ascii="Times New Roman" w:hAnsi="Times New Roman"/>
              </w:rPr>
            </w:pPr>
            <w:r>
              <w:rPr>
                <w:rFonts w:ascii="Times New Roman" w:hAnsi="Times New Roman"/>
              </w:rPr>
              <w:t>2008</w:t>
            </w:r>
          </w:p>
        </w:tc>
        <w:tc>
          <w:tcPr>
            <w:tcW w:w="35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both"/>
              <w:rPr>
                <w:rFonts w:ascii="Times New Roman" w:hAnsi="Times New Roman"/>
              </w:rPr>
            </w:pPr>
            <w:r>
              <w:rPr>
                <w:rFonts w:ascii="Times New Roman" w:hAnsi="Times New Roman"/>
              </w:rPr>
              <w:t>Удовлетворительное</w:t>
            </w:r>
          </w:p>
        </w:tc>
      </w:tr>
    </w:tbl>
    <w:p>
      <w:pPr>
        <w:pStyle w:val="Normal"/>
        <w:tabs>
          <w:tab w:val="clear" w:pos="708"/>
          <w:tab w:val="left" w:pos="426" w:leader="none"/>
        </w:tabs>
        <w:spacing w:lineRule="auto" w:line="24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jc w:val="both"/>
        <w:rPr>
          <w:rFonts w:ascii="Times New Roman" w:hAnsi="Times New Roman"/>
        </w:rPr>
      </w:pPr>
      <w:r>
        <w:rPr>
          <w:rFonts w:ascii="Times New Roman" w:hAnsi="Times New Roman"/>
        </w:rPr>
        <w:t>2. Транспортное средство передается со следующими принадлежностями:</w:t>
      </w:r>
    </w:p>
    <w:p>
      <w:pPr>
        <w:pStyle w:val="Normal"/>
        <w:tabs>
          <w:tab w:val="clear" w:pos="708"/>
          <w:tab w:val="left" w:pos="426" w:leader="none"/>
        </w:tabs>
        <w:spacing w:lineRule="auto" w:line="240"/>
        <w:jc w:val="both"/>
        <w:rPr>
          <w:rFonts w:ascii="Times New Roman" w:hAnsi="Times New Roman"/>
        </w:rPr>
      </w:pPr>
      <w:r>
        <w:rPr>
          <w:rFonts w:ascii="Times New Roman" w:hAnsi="Times New Roman"/>
        </w:rPr>
        <w:t>- свидетельство о регистрации ТС;</w:t>
      </w:r>
    </w:p>
    <w:p>
      <w:pPr>
        <w:pStyle w:val="Normal"/>
        <w:tabs>
          <w:tab w:val="clear" w:pos="708"/>
          <w:tab w:val="left" w:pos="426" w:leader="none"/>
        </w:tabs>
        <w:spacing w:lineRule="auto" w:line="240"/>
        <w:jc w:val="both"/>
        <w:rPr>
          <w:rFonts w:ascii="Times New Roman" w:hAnsi="Times New Roman"/>
        </w:rPr>
      </w:pPr>
      <w:r>
        <w:rPr>
          <w:rFonts w:ascii="Times New Roman" w:hAnsi="Times New Roman"/>
        </w:rPr>
        <w:t>-ключи от транспортного средства в 1 экземпляре.</w:t>
      </w:r>
    </w:p>
    <w:p>
      <w:pPr>
        <w:pStyle w:val="Normal"/>
        <w:tabs>
          <w:tab w:val="clear" w:pos="708"/>
          <w:tab w:val="left" w:pos="426" w:leader="none"/>
        </w:tabs>
        <w:spacing w:lineRule="auto" w:line="240"/>
        <w:jc w:val="both"/>
        <w:rPr>
          <w:rFonts w:ascii="Times New Roman" w:hAnsi="Times New Roman"/>
        </w:rPr>
      </w:pPr>
      <w:r>
        <w:rPr>
          <w:rFonts w:ascii="Times New Roman" w:hAnsi="Times New Roman"/>
        </w:rPr>
        <w:t>3. Цель использования ПАЗ– 32054, для оказан</w:t>
      </w:r>
      <w:bookmarkStart w:id="8" w:name="_GoBack1"/>
      <w:bookmarkEnd w:id="8"/>
      <w:r>
        <w:rPr>
          <w:rFonts w:ascii="Times New Roman" w:hAnsi="Times New Roman"/>
        </w:rPr>
        <w:t>ия транспортных услуг.</w:t>
      </w:r>
    </w:p>
    <w:p>
      <w:pPr>
        <w:pStyle w:val="Normal"/>
        <w:tabs>
          <w:tab w:val="clear" w:pos="708"/>
          <w:tab w:val="left" w:pos="426" w:leader="none"/>
        </w:tabs>
        <w:spacing w:lineRule="auto" w:line="240"/>
        <w:jc w:val="both"/>
        <w:rPr>
          <w:rFonts w:ascii="Times New Roman" w:hAnsi="Times New Roman"/>
        </w:rPr>
      </w:pPr>
      <w:r>
        <w:rPr>
          <w:rFonts w:ascii="Times New Roman" w:hAnsi="Times New Roman"/>
        </w:rPr>
        <w:t>4.Имущество Арендатором осмотрено, претензии по состоянию передаваемого движимого имущества у Арендатора нет.</w:t>
      </w:r>
    </w:p>
    <w:p>
      <w:pPr>
        <w:pStyle w:val="ListParagraph"/>
        <w:spacing w:lineRule="auto" w:line="240" w:before="0" w:after="0"/>
        <w:ind w:left="0" w:hanging="0"/>
        <w:contextualSpacing/>
        <w:jc w:val="both"/>
        <w:rPr>
          <w:rFonts w:ascii="Times New Roman" w:hAnsi="Times New Roman"/>
        </w:rPr>
      </w:pPr>
      <w:r>
        <w:rPr>
          <w:rFonts w:ascii="Times New Roman" w:hAnsi="Times New Roman"/>
        </w:rPr>
        <w:t>4.Настоящий акт составлен в 2-х экземплярах. Один экземпляр хранится у Арендатора, второй у Арендодателя.</w:t>
      </w:r>
    </w:p>
    <w:p>
      <w:pPr>
        <w:pStyle w:val="Normal"/>
        <w:spacing w:lineRule="auto" w:line="240"/>
        <w:jc w:val="both"/>
        <w:rPr>
          <w:rFonts w:ascii="Times New Roman" w:hAnsi="Times New Roman"/>
        </w:rPr>
      </w:pPr>
      <w:r>
        <w:rPr>
          <w:rFonts w:ascii="Times New Roman" w:hAnsi="Times New Roman"/>
        </w:rPr>
        <w:t>5.Настоящий акт является неотъемлемой частью договора аренды.</w:t>
      </w:r>
    </w:p>
    <w:p>
      <w:pPr>
        <w:pStyle w:val="Normal"/>
        <w:spacing w:lineRule="auto" w:line="24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rPr>
      </w:r>
    </w:p>
    <w:tbl>
      <w:tblPr>
        <w:tblW w:w="9923" w:type="dxa"/>
        <w:jc w:val="left"/>
        <w:tblInd w:w="109" w:type="dxa"/>
        <w:tblCellMar>
          <w:top w:w="0" w:type="dxa"/>
          <w:left w:w="108" w:type="dxa"/>
          <w:bottom w:w="0" w:type="dxa"/>
          <w:right w:w="108" w:type="dxa"/>
        </w:tblCellMar>
        <w:tblLook w:val="04a0" w:noVBand="1" w:noHBand="0" w:lastColumn="0" w:firstColumn="1" w:lastRow="0" w:firstRow="1"/>
      </w:tblPr>
      <w:tblGrid>
        <w:gridCol w:w="4675"/>
        <w:gridCol w:w="5247"/>
      </w:tblGrid>
      <w:tr>
        <w:trPr/>
        <w:tc>
          <w:tcPr>
            <w:tcW w:w="4675" w:type="dxa"/>
            <w:tcBorders/>
            <w:shd w:color="auto" w:fill="auto" w:val="clear"/>
          </w:tcPr>
          <w:p>
            <w:pPr>
              <w:pStyle w:val="Normal"/>
              <w:spacing w:lineRule="auto" w:line="240"/>
              <w:jc w:val="both"/>
              <w:rPr>
                <w:rFonts w:ascii="Times New Roman" w:hAnsi="Times New Roman"/>
              </w:rPr>
            </w:pPr>
            <w:r>
              <w:rPr>
                <w:rFonts w:ascii="Times New Roman" w:hAnsi="Times New Roman"/>
              </w:rPr>
              <w:t>АРЕНДОДАТЕЛЬ:</w:t>
            </w:r>
          </w:p>
          <w:p>
            <w:pPr>
              <w:pStyle w:val="Normal"/>
              <w:spacing w:lineRule="auto" w:line="240"/>
              <w:jc w:val="both"/>
              <w:rPr>
                <w:rFonts w:ascii="Times New Roman" w:hAnsi="Times New Roman"/>
              </w:rPr>
            </w:pPr>
            <w:r>
              <w:rPr>
                <w:rFonts w:ascii="Times New Roman" w:hAnsi="Times New Roman"/>
              </w:rPr>
            </w:r>
          </w:p>
          <w:p>
            <w:pPr>
              <w:pStyle w:val="Normal"/>
              <w:spacing w:lineRule="auto" w:line="240" w:before="120" w:after="120"/>
              <w:jc w:val="both"/>
              <w:rPr>
                <w:rFonts w:ascii="Times New Roman" w:hAnsi="Times New Roman"/>
              </w:rPr>
            </w:pPr>
            <w:r>
              <w:rPr>
                <w:rFonts w:ascii="Times New Roman" w:hAnsi="Times New Roman"/>
              </w:rPr>
              <w:t>_______________Г.И.Леонова</w:t>
            </w:r>
          </w:p>
          <w:p>
            <w:pPr>
              <w:pStyle w:val="Normal"/>
              <w:spacing w:lineRule="auto" w:line="240"/>
              <w:jc w:val="both"/>
              <w:rPr>
                <w:rFonts w:ascii="Times New Roman" w:hAnsi="Times New Roman"/>
              </w:rPr>
            </w:pPr>
            <w:r>
              <w:rPr>
                <w:rFonts w:ascii="Times New Roman" w:hAnsi="Times New Roman"/>
              </w:rPr>
              <w:t>«__» ___________2022 года</w:t>
            </w:r>
          </w:p>
          <w:p>
            <w:pPr>
              <w:pStyle w:val="Normal"/>
              <w:spacing w:lineRule="auto" w:line="240" w:before="0" w:after="200"/>
              <w:jc w:val="both"/>
              <w:rPr>
                <w:rFonts w:ascii="Times New Roman" w:hAnsi="Times New Roman"/>
              </w:rPr>
            </w:pPr>
            <w:r>
              <w:rPr>
                <w:rFonts w:ascii="Times New Roman" w:hAnsi="Times New Roman"/>
              </w:rPr>
              <w:t>М.П.</w:t>
            </w:r>
          </w:p>
        </w:tc>
        <w:tc>
          <w:tcPr>
            <w:tcW w:w="5247" w:type="dxa"/>
            <w:tcBorders/>
            <w:shd w:color="auto" w:fill="auto" w:val="clear"/>
          </w:tcPr>
          <w:p>
            <w:pPr>
              <w:pStyle w:val="Normal"/>
              <w:spacing w:lineRule="auto" w:line="240"/>
              <w:jc w:val="both"/>
              <w:rPr>
                <w:rFonts w:ascii="Times New Roman" w:hAnsi="Times New Roman"/>
              </w:rPr>
            </w:pPr>
            <w:r>
              <w:rPr>
                <w:rFonts w:ascii="Times New Roman" w:hAnsi="Times New Roman"/>
              </w:rPr>
              <w:t>АРЕНДАТОР:</w:t>
            </w:r>
          </w:p>
          <w:p>
            <w:pPr>
              <w:pStyle w:val="Normal"/>
              <w:spacing w:lineRule="auto" w:line="240"/>
              <w:jc w:val="both"/>
              <w:rPr>
                <w:rFonts w:ascii="Times New Roman" w:hAnsi="Times New Roman"/>
              </w:rPr>
            </w:pPr>
            <w:r>
              <w:rPr>
                <w:rFonts w:ascii="Times New Roman" w:hAnsi="Times New Roman"/>
              </w:rPr>
            </w:r>
          </w:p>
          <w:p>
            <w:pPr>
              <w:pStyle w:val="Normal"/>
              <w:spacing w:lineRule="auto" w:line="240" w:before="120" w:after="0"/>
              <w:jc w:val="both"/>
              <w:rPr>
                <w:rFonts w:ascii="Times New Roman" w:hAnsi="Times New Roman"/>
              </w:rPr>
            </w:pPr>
            <w:r>
              <w:rPr>
                <w:rFonts w:ascii="Times New Roman" w:hAnsi="Times New Roman"/>
              </w:rPr>
              <w:t xml:space="preserve">____________________ </w:t>
            </w:r>
          </w:p>
          <w:p>
            <w:pPr>
              <w:pStyle w:val="Normal"/>
              <w:spacing w:lineRule="auto" w:line="240" w:before="120" w:after="0"/>
              <w:jc w:val="both"/>
              <w:rPr>
                <w:rFonts w:ascii="Times New Roman" w:hAnsi="Times New Roman"/>
              </w:rPr>
            </w:pPr>
            <w:r>
              <w:rPr>
                <w:rFonts w:ascii="Times New Roman" w:hAnsi="Times New Roman"/>
              </w:rPr>
              <w:t>«__» ____________2022 года</w:t>
            </w:r>
          </w:p>
          <w:p>
            <w:pPr>
              <w:pStyle w:val="Normal"/>
              <w:spacing w:lineRule="auto" w:line="240" w:before="0" w:after="200"/>
              <w:jc w:val="both"/>
              <w:rPr>
                <w:rFonts w:ascii="Times New Roman" w:hAnsi="Times New Roman"/>
              </w:rPr>
            </w:pPr>
            <w:r>
              <w:rPr>
                <w:rFonts w:ascii="Times New Roman" w:hAnsi="Times New Roman"/>
              </w:rPr>
              <w:t>М.П.</w:t>
            </w:r>
          </w:p>
        </w:tc>
      </w:tr>
    </w:tbl>
    <w:p>
      <w:pPr>
        <w:pStyle w:val="Normal"/>
        <w:spacing w:lineRule="auto" w:line="24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rPr>
      </w:r>
    </w:p>
    <w:p>
      <w:pPr>
        <w:pStyle w:val="Normal"/>
        <w:ind w:left="283" w:right="283" w:firstLine="709"/>
        <w:jc w:val="both"/>
        <w:rPr/>
      </w:pPr>
      <w:r>
        <w:rPr/>
      </w:r>
    </w:p>
    <w:p>
      <w:pPr>
        <w:pStyle w:val="Normal"/>
        <w:ind w:left="283" w:right="283" w:firstLine="709"/>
        <w:jc w:val="both"/>
        <w:rPr/>
      </w:pPr>
      <w:r>
        <w:rPr/>
      </w:r>
    </w:p>
    <w:p>
      <w:pPr>
        <w:pStyle w:val="Normal"/>
        <w:spacing w:lineRule="auto" w:line="240" w:before="0" w:after="0"/>
        <w:rPr/>
      </w:pPr>
      <w:r>
        <w:rPr/>
      </w:r>
    </w:p>
    <w:sectPr>
      <w:footerReference w:type="default" r:id="rId12"/>
      <w:type w:val="nextPage"/>
      <w:pgSz w:w="11906" w:h="16838"/>
      <w:pgMar w:left="1701" w:right="850" w:header="0" w:top="568" w:footer="708"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Pragmatica">
    <w:charset w:val="01"/>
    <w:family w:val="roman"/>
    <w:pitch w:val="variable"/>
  </w:font>
  <w:font w:name="Consolas">
    <w:charset w:val="01"/>
    <w:family w:val="roman"/>
    <w:pitch w:val="variable"/>
  </w:font>
  <w:font w:name="Courier New">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06030251"/>
    </w:sdtPr>
    <w:sdtContent>
      <w:p>
        <w:pPr>
          <w:pStyle w:val="Style26"/>
          <w:jc w:val="center"/>
          <w:rPr/>
        </w:pPr>
        <w:r>
          <w:rPr/>
          <w:fldChar w:fldCharType="begin"/>
        </w:r>
        <w:r>
          <w:rPr/>
          <w:instrText> PAGE </w:instrText>
        </w:r>
        <w:r>
          <w:rPr/>
          <w:fldChar w:fldCharType="separate"/>
        </w:r>
        <w:r>
          <w:rPr/>
          <w:t>0</w:t>
        </w:r>
        <w:r>
          <w:rPr/>
          <w:fldChar w:fldCharType="end"/>
        </w:r>
      </w:p>
    </w:sdtContent>
  </w:sdt>
  <w:p>
    <w:pPr>
      <w:pStyle w:val="Style26"/>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Plain Text" w:uiPriority="0"/>
    <w:lsdException w:name="HTML Preformatted"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b3ddb"/>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qFormat/>
    <w:pPr>
      <w:spacing w:before="108" w:after="108"/>
      <w:jc w:val="center"/>
      <w:outlineLvl w:val="0"/>
    </w:pPr>
    <w:rPr>
      <w:rFonts w:ascii="Arial" w:hAnsi="Arial"/>
      <w:b/>
      <w:bCs/>
      <w:color w:val="000080"/>
    </w:rPr>
  </w:style>
  <w:style w:type="paragraph" w:styleId="2">
    <w:name w:val="Heading 2"/>
    <w:basedOn w:val="Normal"/>
    <w:next w:val="Normal"/>
    <w:qFormat/>
    <w:rsid w:val="00d0161e"/>
    <w:pPr>
      <w:keepNext w:val="true"/>
      <w:spacing w:lineRule="auto" w:line="240" w:before="240" w:after="60"/>
      <w:outlineLvl w:val="1"/>
    </w:pPr>
    <w:rPr>
      <w:rFonts w:ascii="Pragmatica" w:hAnsi="Pragmatica" w:eastAsia="Times New Roman"/>
      <w:b/>
      <w:sz w:val="21"/>
      <w:szCs w:val="20"/>
      <w:u w:val="single"/>
      <w:lang w:eastAsia="ru-RU"/>
    </w:rPr>
  </w:style>
  <w:style w:type="character" w:styleId="DefaultParagraphFont" w:default="1">
    <w:name w:val="Default Paragraph Font"/>
    <w:uiPriority w:val="1"/>
    <w:semiHidden/>
    <w:unhideWhenUsed/>
    <w:qFormat/>
    <w:rPr/>
  </w:style>
  <w:style w:type="character" w:styleId="Style12" w:customStyle="1">
    <w:name w:val="Интернет-ссылка"/>
    <w:basedOn w:val="DefaultParagraphFont"/>
    <w:uiPriority w:val="99"/>
    <w:unhideWhenUsed/>
    <w:rsid w:val="00ab3ddb"/>
    <w:rPr>
      <w:color w:val="0000FF"/>
      <w:u w:val="single"/>
    </w:rPr>
  </w:style>
  <w:style w:type="character" w:styleId="FollowedHyperlink">
    <w:name w:val="FollowedHyperlink"/>
    <w:basedOn w:val="DefaultParagraphFont"/>
    <w:uiPriority w:val="99"/>
    <w:semiHidden/>
    <w:unhideWhenUsed/>
    <w:qFormat/>
    <w:rsid w:val="00ab3ddb"/>
    <w:rPr>
      <w:color w:val="800080" w:themeColor="followedHyperlink"/>
      <w:u w:val="single"/>
    </w:rPr>
  </w:style>
  <w:style w:type="character" w:styleId="HTML" w:customStyle="1">
    <w:name w:val="Стандартный HTML Знак"/>
    <w:basedOn w:val="DefaultParagraphFont"/>
    <w:uiPriority w:val="99"/>
    <w:semiHidden/>
    <w:qFormat/>
    <w:rsid w:val="00ab3ddb"/>
    <w:rPr>
      <w:rFonts w:ascii="Consolas" w:hAnsi="Consolas" w:eastAsia="Calibri" w:cs="Consolas"/>
      <w:sz w:val="20"/>
      <w:szCs w:val="20"/>
    </w:rPr>
  </w:style>
  <w:style w:type="character" w:styleId="Style13" w:customStyle="1">
    <w:name w:val="Текст Знак"/>
    <w:basedOn w:val="DefaultParagraphFont"/>
    <w:qFormat/>
    <w:rsid w:val="00ab3ddb"/>
    <w:rPr>
      <w:rFonts w:ascii="Courier New" w:hAnsi="Courier New" w:eastAsia="Times New Roman" w:cs="Times New Roman"/>
      <w:sz w:val="20"/>
      <w:szCs w:val="20"/>
      <w:lang w:eastAsia="ru-RU"/>
    </w:rPr>
  </w:style>
  <w:style w:type="character" w:styleId="Style14" w:customStyle="1">
    <w:name w:val="Текст выноски Знак"/>
    <w:basedOn w:val="DefaultParagraphFont"/>
    <w:qFormat/>
    <w:rsid w:val="00ab3ddb"/>
    <w:rPr>
      <w:rFonts w:ascii="Tahoma" w:hAnsi="Tahoma" w:eastAsia="Calibri" w:cs="Tahoma"/>
      <w:sz w:val="16"/>
      <w:szCs w:val="16"/>
    </w:rPr>
  </w:style>
  <w:style w:type="character" w:styleId="ConsPlusNormal" w:customStyle="1">
    <w:name w:val="ConsPlusNormal Знак"/>
    <w:qFormat/>
    <w:locked/>
    <w:rsid w:val="00ab3ddb"/>
    <w:rPr>
      <w:rFonts w:ascii="Arial" w:hAnsi="Arial" w:eastAsia="Times New Roman" w:cs="Arial"/>
    </w:rPr>
  </w:style>
  <w:style w:type="character" w:styleId="ConsNormal" w:customStyle="1">
    <w:name w:val="ConsNormal Знак"/>
    <w:link w:val="ConsNormal0"/>
    <w:qFormat/>
    <w:locked/>
    <w:rsid w:val="00ab3ddb"/>
    <w:rPr>
      <w:rFonts w:ascii="Arial" w:hAnsi="Arial" w:eastAsia="Times New Roman" w:cs="Arial"/>
    </w:rPr>
  </w:style>
  <w:style w:type="character" w:styleId="HTML1" w:customStyle="1">
    <w:name w:val="Стандартный HTML Знак1"/>
    <w:basedOn w:val="DefaultParagraphFont"/>
    <w:link w:val="HTML0"/>
    <w:semiHidden/>
    <w:qFormat/>
    <w:locked/>
    <w:rsid w:val="00ab3ddb"/>
    <w:rPr>
      <w:rFonts w:ascii="Courier New" w:hAnsi="Courier New" w:eastAsia="Times New Roman" w:cs="Courier New"/>
      <w:lang w:eastAsia="ru-RU"/>
    </w:rPr>
  </w:style>
  <w:style w:type="character" w:styleId="Style15" w:customStyle="1">
    <w:name w:val="Верхний колонтитул Знак"/>
    <w:basedOn w:val="DefaultParagraphFont"/>
    <w:uiPriority w:val="99"/>
    <w:semiHidden/>
    <w:qFormat/>
    <w:rsid w:val="00656d11"/>
    <w:rPr>
      <w:rFonts w:ascii="Calibri" w:hAnsi="Calibri" w:eastAsia="Calibri" w:cs="Times New Roman"/>
    </w:rPr>
  </w:style>
  <w:style w:type="character" w:styleId="Style16" w:customStyle="1">
    <w:name w:val="Нижний колонтитул Знак"/>
    <w:basedOn w:val="DefaultParagraphFont"/>
    <w:uiPriority w:val="99"/>
    <w:qFormat/>
    <w:rsid w:val="00656d11"/>
    <w:rPr>
      <w:rFonts w:ascii="Calibri" w:hAnsi="Calibri" w:eastAsia="Calibri" w:cs="Times New Roman"/>
    </w:rPr>
  </w:style>
  <w:style w:type="character" w:styleId="21" w:customStyle="1">
    <w:name w:val="Основной текст 2 Знак"/>
    <w:basedOn w:val="DefaultParagraphFont"/>
    <w:link w:val="20"/>
    <w:uiPriority w:val="99"/>
    <w:qFormat/>
    <w:rsid w:val="00fe3d74"/>
    <w:rPr>
      <w:rFonts w:ascii="Times New Roman" w:hAnsi="Times New Roman" w:eastAsia="Times New Roman" w:cs="Times New Roman"/>
      <w:sz w:val="20"/>
      <w:szCs w:val="20"/>
      <w:lang w:eastAsia="ru-RU"/>
    </w:rPr>
  </w:style>
  <w:style w:type="character" w:styleId="3" w:customStyle="1">
    <w:name w:val="Основной текст с отступом 3 Знак"/>
    <w:basedOn w:val="DefaultParagraphFont"/>
    <w:uiPriority w:val="99"/>
    <w:qFormat/>
    <w:rsid w:val="00fe3d74"/>
    <w:rPr>
      <w:rFonts w:ascii="Calibri" w:hAnsi="Calibri" w:eastAsia="Calibri" w:cs="Times New Roman"/>
      <w:sz w:val="16"/>
      <w:szCs w:val="16"/>
    </w:rPr>
  </w:style>
  <w:style w:type="character" w:styleId="22" w:customStyle="1">
    <w:name w:val="Заголовок 2 Знак"/>
    <w:basedOn w:val="DefaultParagraphFont"/>
    <w:link w:val="210"/>
    <w:qFormat/>
    <w:rsid w:val="00d0161e"/>
    <w:rPr>
      <w:rFonts w:ascii="Pragmatica" w:hAnsi="Pragmatica" w:eastAsia="Times New Roman" w:cs="Times New Roman"/>
      <w:b/>
      <w:sz w:val="21"/>
      <w:szCs w:val="20"/>
      <w:u w:val="single"/>
      <w:lang w:eastAsia="ru-RU"/>
    </w:rPr>
  </w:style>
  <w:style w:type="character" w:styleId="Style17" w:customStyle="1">
    <w:name w:val="Абзац списка Знак"/>
    <w:uiPriority w:val="34"/>
    <w:qFormat/>
    <w:rsid w:val="00d0161e"/>
    <w:rPr>
      <w:rFonts w:ascii="Calibri" w:hAnsi="Calibri" w:eastAsia="Calibri" w:cs="Times New Roman"/>
    </w:rPr>
  </w:style>
  <w:style w:type="character" w:styleId="ListLabel1" w:customStyle="1">
    <w:name w:val="ListLabel 1"/>
    <w:qFormat/>
    <w:rPr>
      <w:rFonts w:ascii="Times New Roman" w:hAnsi="Times New Roman"/>
      <w:bCs/>
      <w:sz w:val="24"/>
      <w:szCs w:val="24"/>
    </w:rPr>
  </w:style>
  <w:style w:type="character" w:styleId="ListLabel2" w:customStyle="1">
    <w:name w:val="ListLabel 2"/>
    <w:qFormat/>
    <w:rPr>
      <w:rFonts w:ascii="Times New Roman" w:hAnsi="Times New Roman"/>
      <w:sz w:val="24"/>
      <w:szCs w:val="24"/>
    </w:rPr>
  </w:style>
  <w:style w:type="character" w:styleId="ListLabel3" w:customStyle="1">
    <w:name w:val="ListLabel 3"/>
    <w:qFormat/>
    <w:rPr>
      <w:sz w:val="24"/>
      <w:szCs w:val="24"/>
    </w:rPr>
  </w:style>
  <w:style w:type="character" w:styleId="ListLabel4" w:customStyle="1">
    <w:name w:val="ListLabel 4"/>
    <w:qFormat/>
    <w:rPr>
      <w:rFonts w:ascii="Times New Roman" w:hAnsi="Times New Roman"/>
      <w:b w:val="false"/>
      <w:sz w:val="24"/>
      <w:szCs w:val="24"/>
    </w:rPr>
  </w:style>
  <w:style w:type="character" w:styleId="ListLabel5" w:customStyle="1">
    <w:name w:val="ListLabel 5"/>
    <w:qFormat/>
    <w:rPr>
      <w:rFonts w:ascii="Times New Roman" w:hAnsi="Times New Roman"/>
      <w:sz w:val="24"/>
      <w:szCs w:val="24"/>
      <w:lang w:val="en-US"/>
    </w:rPr>
  </w:style>
  <w:style w:type="character" w:styleId="ListLabel6" w:customStyle="1">
    <w:name w:val="ListLabel 6"/>
    <w:qFormat/>
    <w:rPr>
      <w:rFonts w:ascii="Times New Roman" w:hAnsi="Times New Roman"/>
      <w:sz w:val="23"/>
      <w:szCs w:val="23"/>
      <w:lang w:val="en-US"/>
    </w:rPr>
  </w:style>
  <w:style w:type="character" w:styleId="ListLabel7" w:customStyle="1">
    <w:name w:val="ListLabel 7"/>
    <w:qFormat/>
    <w:rPr>
      <w:rFonts w:ascii="Times New Roman" w:hAnsi="Times New Roman"/>
      <w:sz w:val="23"/>
      <w:szCs w:val="23"/>
    </w:rPr>
  </w:style>
  <w:style w:type="character" w:styleId="ListLabel8" w:customStyle="1">
    <w:name w:val="ListLabel 8"/>
    <w:qFormat/>
    <w:rPr>
      <w:rFonts w:ascii="Times New Roman" w:hAnsi="Times New Roman" w:cs="Symbol"/>
      <w:sz w:val="23"/>
    </w:rPr>
  </w:style>
  <w:style w:type="character" w:styleId="ListLabel9" w:customStyle="1">
    <w:name w:val="ListLabel 9"/>
    <w:qFormat/>
    <w:rPr>
      <w:rFonts w:ascii="Times New Roman" w:hAnsi="Times New Roman"/>
      <w:bCs/>
      <w:sz w:val="24"/>
      <w:szCs w:val="24"/>
    </w:rPr>
  </w:style>
  <w:style w:type="character" w:styleId="ListLabel10" w:customStyle="1">
    <w:name w:val="ListLabel 10"/>
    <w:qFormat/>
    <w:rPr>
      <w:rFonts w:ascii="Times New Roman" w:hAnsi="Times New Roman"/>
      <w:sz w:val="24"/>
      <w:szCs w:val="24"/>
    </w:rPr>
  </w:style>
  <w:style w:type="character" w:styleId="ListLabel11" w:customStyle="1">
    <w:name w:val="ListLabel 11"/>
    <w:qFormat/>
    <w:rPr>
      <w:sz w:val="24"/>
      <w:szCs w:val="24"/>
    </w:rPr>
  </w:style>
  <w:style w:type="character" w:styleId="ListLabel12" w:customStyle="1">
    <w:name w:val="ListLabel 12"/>
    <w:qFormat/>
    <w:rPr>
      <w:rFonts w:ascii="Times New Roman" w:hAnsi="Times New Roman"/>
      <w:b w:val="false"/>
      <w:sz w:val="24"/>
      <w:szCs w:val="24"/>
    </w:rPr>
  </w:style>
  <w:style w:type="character" w:styleId="ListLabel13" w:customStyle="1">
    <w:name w:val="ListLabel 13"/>
    <w:qFormat/>
    <w:rPr>
      <w:rFonts w:ascii="Times New Roman" w:hAnsi="Times New Roman"/>
      <w:sz w:val="24"/>
      <w:szCs w:val="24"/>
      <w:lang w:val="en-US"/>
    </w:rPr>
  </w:style>
  <w:style w:type="character" w:styleId="ListLabel14" w:customStyle="1">
    <w:name w:val="ListLabel 14"/>
    <w:qFormat/>
    <w:rPr>
      <w:rFonts w:ascii="Times New Roman" w:hAnsi="Times New Roman"/>
      <w:sz w:val="23"/>
      <w:szCs w:val="23"/>
      <w:lang w:val="en-US"/>
    </w:rPr>
  </w:style>
  <w:style w:type="character" w:styleId="ListLabel15" w:customStyle="1">
    <w:name w:val="ListLabel 15"/>
    <w:qFormat/>
    <w:rPr>
      <w:rFonts w:ascii="Times New Roman" w:hAnsi="Times New Roman"/>
      <w:sz w:val="23"/>
      <w:szCs w:val="23"/>
    </w:rPr>
  </w:style>
  <w:style w:type="character" w:styleId="ListLabel212" w:customStyle="1">
    <w:name w:val="ListLabel 212"/>
    <w:qFormat/>
    <w:rPr>
      <w:rFonts w:ascii="Times New Roman" w:hAnsi="Times New Roman"/>
      <w:sz w:val="23"/>
      <w:szCs w:val="23"/>
      <w:lang w:val="en-US"/>
    </w:rPr>
  </w:style>
  <w:style w:type="character" w:styleId="ListLabel206" w:customStyle="1">
    <w:name w:val="ListLabel 206"/>
    <w:qFormat/>
    <w:rPr>
      <w:rFonts w:ascii="Times New Roman" w:hAnsi="Times New Roman"/>
      <w:sz w:val="24"/>
      <w:szCs w:val="24"/>
    </w:rPr>
  </w:style>
  <w:style w:type="character" w:styleId="ListLabel213" w:customStyle="1">
    <w:name w:val="ListLabel 213"/>
    <w:qFormat/>
    <w:rPr>
      <w:rFonts w:cs="Symbol"/>
      <w:sz w:val="23"/>
    </w:rPr>
  </w:style>
  <w:style w:type="character" w:styleId="ListLabel214" w:customStyle="1">
    <w:name w:val="ListLabel 214"/>
    <w:qFormat/>
    <w:rPr>
      <w:rFonts w:ascii="Times New Roman" w:hAnsi="Times New Roman"/>
      <w:bCs/>
      <w:sz w:val="24"/>
      <w:szCs w:val="24"/>
    </w:rPr>
  </w:style>
  <w:style w:type="character" w:styleId="ListLabel215" w:customStyle="1">
    <w:name w:val="ListLabel 215"/>
    <w:qFormat/>
    <w:rPr>
      <w:rFonts w:ascii="Times New Roman" w:hAnsi="Times New Roman"/>
      <w:sz w:val="24"/>
      <w:szCs w:val="24"/>
    </w:rPr>
  </w:style>
  <w:style w:type="character" w:styleId="ListLabel216" w:customStyle="1">
    <w:name w:val="ListLabel 216"/>
    <w:qFormat/>
    <w:rPr>
      <w:sz w:val="24"/>
      <w:szCs w:val="24"/>
    </w:rPr>
  </w:style>
  <w:style w:type="character" w:styleId="ListLabel217" w:customStyle="1">
    <w:name w:val="ListLabel 217"/>
    <w:qFormat/>
    <w:rPr>
      <w:rFonts w:ascii="Times New Roman" w:hAnsi="Times New Roman"/>
      <w:sz w:val="24"/>
      <w:szCs w:val="24"/>
      <w:u w:val="single"/>
    </w:rPr>
  </w:style>
  <w:style w:type="character" w:styleId="ListLabel218" w:customStyle="1">
    <w:name w:val="ListLabel 218"/>
    <w:qFormat/>
    <w:rPr>
      <w:rFonts w:ascii="Times New Roman" w:hAnsi="Times New Roman"/>
      <w:b w:val="false"/>
      <w:sz w:val="24"/>
      <w:szCs w:val="24"/>
    </w:rPr>
  </w:style>
  <w:style w:type="character" w:styleId="ListLabel219" w:customStyle="1">
    <w:name w:val="ListLabel 219"/>
    <w:qFormat/>
    <w:rPr>
      <w:rFonts w:ascii="Times New Roman" w:hAnsi="Times New Roman"/>
      <w:sz w:val="24"/>
      <w:szCs w:val="24"/>
      <w:lang w:val="en-US"/>
    </w:rPr>
  </w:style>
  <w:style w:type="character" w:styleId="ListLabel220" w:customStyle="1">
    <w:name w:val="ListLabel 220"/>
    <w:qFormat/>
    <w:rPr>
      <w:rFonts w:ascii="Times New Roman" w:hAnsi="Times New Roman"/>
      <w:sz w:val="23"/>
      <w:szCs w:val="23"/>
      <w:lang w:val="en-US"/>
    </w:rPr>
  </w:style>
  <w:style w:type="character" w:styleId="ListLabel221" w:customStyle="1">
    <w:name w:val="ListLabel 221"/>
    <w:qFormat/>
    <w:rPr>
      <w:rFonts w:ascii="Times New Roman" w:hAnsi="Times New Roman"/>
      <w:sz w:val="23"/>
      <w:szCs w:val="23"/>
    </w:rPr>
  </w:style>
  <w:style w:type="character" w:styleId="ListLabel222" w:customStyle="1">
    <w:name w:val="ListLabel 222"/>
    <w:qFormat/>
    <w:rPr>
      <w:rFonts w:cs="Symbol"/>
      <w:sz w:val="23"/>
    </w:rPr>
  </w:style>
  <w:style w:type="character" w:styleId="ListLabel223" w:customStyle="1">
    <w:name w:val="ListLabel 223"/>
    <w:qFormat/>
    <w:rPr>
      <w:rFonts w:ascii="Times New Roman" w:hAnsi="Times New Roman"/>
      <w:bCs/>
      <w:sz w:val="24"/>
      <w:szCs w:val="24"/>
    </w:rPr>
  </w:style>
  <w:style w:type="character" w:styleId="ListLabel224" w:customStyle="1">
    <w:name w:val="ListLabel 224"/>
    <w:qFormat/>
    <w:rPr>
      <w:rFonts w:ascii="Times New Roman" w:hAnsi="Times New Roman"/>
      <w:sz w:val="24"/>
      <w:szCs w:val="24"/>
    </w:rPr>
  </w:style>
  <w:style w:type="character" w:styleId="ListLabel225" w:customStyle="1">
    <w:name w:val="ListLabel 225"/>
    <w:qFormat/>
    <w:rPr>
      <w:sz w:val="24"/>
      <w:szCs w:val="24"/>
    </w:rPr>
  </w:style>
  <w:style w:type="character" w:styleId="ListLabel226" w:customStyle="1">
    <w:name w:val="ListLabel 226"/>
    <w:qFormat/>
    <w:rPr>
      <w:rFonts w:ascii="Times New Roman" w:hAnsi="Times New Roman"/>
      <w:sz w:val="24"/>
      <w:szCs w:val="24"/>
      <w:u w:val="single"/>
    </w:rPr>
  </w:style>
  <w:style w:type="character" w:styleId="ListLabel227" w:customStyle="1">
    <w:name w:val="ListLabel 227"/>
    <w:qFormat/>
    <w:rPr>
      <w:rFonts w:ascii="Times New Roman" w:hAnsi="Times New Roman"/>
      <w:b w:val="false"/>
      <w:sz w:val="24"/>
      <w:szCs w:val="24"/>
    </w:rPr>
  </w:style>
  <w:style w:type="character" w:styleId="ListLabel228" w:customStyle="1">
    <w:name w:val="ListLabel 228"/>
    <w:qFormat/>
    <w:rPr>
      <w:rFonts w:ascii="Times New Roman" w:hAnsi="Times New Roman"/>
      <w:sz w:val="24"/>
      <w:szCs w:val="24"/>
      <w:lang w:val="en-US"/>
    </w:rPr>
  </w:style>
  <w:style w:type="character" w:styleId="ListLabel229" w:customStyle="1">
    <w:name w:val="ListLabel 229"/>
    <w:qFormat/>
    <w:rPr>
      <w:rFonts w:ascii="Times New Roman" w:hAnsi="Times New Roman"/>
      <w:sz w:val="23"/>
      <w:szCs w:val="23"/>
      <w:lang w:val="en-US"/>
    </w:rPr>
  </w:style>
  <w:style w:type="character" w:styleId="ListLabel230" w:customStyle="1">
    <w:name w:val="ListLabel 230"/>
    <w:qFormat/>
    <w:rPr>
      <w:rFonts w:ascii="Times New Roman" w:hAnsi="Times New Roman"/>
      <w:sz w:val="23"/>
      <w:szCs w:val="23"/>
    </w:rPr>
  </w:style>
  <w:style w:type="character" w:styleId="ListLabel231" w:customStyle="1">
    <w:name w:val="ListLabel 231"/>
    <w:qFormat/>
    <w:rPr>
      <w:rFonts w:cs="Symbol"/>
    </w:rPr>
  </w:style>
  <w:style w:type="character" w:styleId="ListLabel232" w:customStyle="1">
    <w:name w:val="ListLabel 232"/>
    <w:qFormat/>
    <w:rPr>
      <w:rFonts w:ascii="Times New Roman" w:hAnsi="Times New Roman"/>
      <w:bCs/>
      <w:sz w:val="24"/>
      <w:szCs w:val="24"/>
    </w:rPr>
  </w:style>
  <w:style w:type="character" w:styleId="ListLabel233" w:customStyle="1">
    <w:name w:val="ListLabel 233"/>
    <w:qFormat/>
    <w:rPr>
      <w:rFonts w:ascii="Times New Roman" w:hAnsi="Times New Roman"/>
      <w:sz w:val="24"/>
      <w:szCs w:val="24"/>
    </w:rPr>
  </w:style>
  <w:style w:type="character" w:styleId="ListLabel234" w:customStyle="1">
    <w:name w:val="ListLabel 234"/>
    <w:qFormat/>
    <w:rPr>
      <w:sz w:val="24"/>
      <w:szCs w:val="24"/>
    </w:rPr>
  </w:style>
  <w:style w:type="character" w:styleId="ListLabel235" w:customStyle="1">
    <w:name w:val="ListLabel 235"/>
    <w:qFormat/>
    <w:rPr>
      <w:rFonts w:ascii="Times New Roman" w:hAnsi="Times New Roman"/>
      <w:sz w:val="24"/>
      <w:szCs w:val="24"/>
      <w:u w:val="single"/>
    </w:rPr>
  </w:style>
  <w:style w:type="character" w:styleId="ListLabel236" w:customStyle="1">
    <w:name w:val="ListLabel 236"/>
    <w:qFormat/>
    <w:rPr>
      <w:rFonts w:ascii="Times New Roman" w:hAnsi="Times New Roman"/>
      <w:b w:val="false"/>
      <w:sz w:val="24"/>
      <w:szCs w:val="24"/>
    </w:rPr>
  </w:style>
  <w:style w:type="character" w:styleId="ListLabel237" w:customStyle="1">
    <w:name w:val="ListLabel 237"/>
    <w:qFormat/>
    <w:rPr>
      <w:rFonts w:ascii="Times New Roman" w:hAnsi="Times New Roman"/>
      <w:sz w:val="24"/>
      <w:szCs w:val="24"/>
      <w:lang w:val="en-US"/>
    </w:rPr>
  </w:style>
  <w:style w:type="character" w:styleId="ListLabel238" w:customStyle="1">
    <w:name w:val="ListLabel 238"/>
    <w:qFormat/>
    <w:rPr>
      <w:rFonts w:ascii="Times New Roman" w:hAnsi="Times New Roman"/>
      <w:sz w:val="23"/>
      <w:szCs w:val="23"/>
      <w:lang w:val="en-US"/>
    </w:rPr>
  </w:style>
  <w:style w:type="character" w:styleId="ListLabel239" w:customStyle="1">
    <w:name w:val="ListLabel 239"/>
    <w:qFormat/>
    <w:rPr>
      <w:rFonts w:ascii="Times New Roman" w:hAnsi="Times New Roman"/>
      <w:sz w:val="23"/>
      <w:szCs w:val="23"/>
    </w:rPr>
  </w:style>
  <w:style w:type="character" w:styleId="ListLabel240" w:customStyle="1">
    <w:name w:val="ListLabel 240"/>
    <w:qFormat/>
    <w:rPr>
      <w:rFonts w:cs="Symbol"/>
    </w:rPr>
  </w:style>
  <w:style w:type="character" w:styleId="ListLabel241" w:customStyle="1">
    <w:name w:val="ListLabel 241"/>
    <w:qFormat/>
    <w:rPr>
      <w:rFonts w:ascii="Times New Roman" w:hAnsi="Times New Roman"/>
      <w:bCs/>
      <w:sz w:val="24"/>
      <w:szCs w:val="24"/>
    </w:rPr>
  </w:style>
  <w:style w:type="character" w:styleId="ListLabel242" w:customStyle="1">
    <w:name w:val="ListLabel 242"/>
    <w:qFormat/>
    <w:rPr>
      <w:rFonts w:ascii="Times New Roman" w:hAnsi="Times New Roman"/>
      <w:sz w:val="24"/>
      <w:szCs w:val="24"/>
    </w:rPr>
  </w:style>
  <w:style w:type="character" w:styleId="ListLabel243" w:customStyle="1">
    <w:name w:val="ListLabel 243"/>
    <w:qFormat/>
    <w:rPr>
      <w:sz w:val="24"/>
      <w:szCs w:val="24"/>
    </w:rPr>
  </w:style>
  <w:style w:type="character" w:styleId="ListLabel244" w:customStyle="1">
    <w:name w:val="ListLabel 244"/>
    <w:qFormat/>
    <w:rPr>
      <w:rFonts w:ascii="Times New Roman" w:hAnsi="Times New Roman"/>
      <w:sz w:val="24"/>
      <w:szCs w:val="24"/>
      <w:u w:val="single"/>
    </w:rPr>
  </w:style>
  <w:style w:type="character" w:styleId="ListLabel245" w:customStyle="1">
    <w:name w:val="ListLabel 245"/>
    <w:qFormat/>
    <w:rPr>
      <w:rFonts w:ascii="Times New Roman" w:hAnsi="Times New Roman"/>
      <w:b w:val="false"/>
      <w:sz w:val="24"/>
      <w:szCs w:val="24"/>
    </w:rPr>
  </w:style>
  <w:style w:type="character" w:styleId="ListLabel246" w:customStyle="1">
    <w:name w:val="ListLabel 246"/>
    <w:qFormat/>
    <w:rPr>
      <w:rFonts w:ascii="Times New Roman" w:hAnsi="Times New Roman"/>
      <w:sz w:val="24"/>
      <w:szCs w:val="24"/>
      <w:lang w:val="en-US"/>
    </w:rPr>
  </w:style>
  <w:style w:type="character" w:styleId="ListLabel247" w:customStyle="1">
    <w:name w:val="ListLabel 247"/>
    <w:qFormat/>
    <w:rPr>
      <w:rFonts w:ascii="Times New Roman" w:hAnsi="Times New Roman"/>
      <w:sz w:val="23"/>
      <w:szCs w:val="23"/>
      <w:lang w:val="en-US"/>
    </w:rPr>
  </w:style>
  <w:style w:type="character" w:styleId="ListLabel248" w:customStyle="1">
    <w:name w:val="ListLabel 248"/>
    <w:qFormat/>
    <w:rPr>
      <w:rFonts w:ascii="Times New Roman" w:hAnsi="Times New Roman"/>
      <w:sz w:val="23"/>
      <w:szCs w:val="23"/>
    </w:rPr>
  </w:style>
  <w:style w:type="character" w:styleId="ListLabel249" w:customStyle="1">
    <w:name w:val="ListLabel 249"/>
    <w:qFormat/>
    <w:rPr>
      <w:rFonts w:cs="Symbol"/>
    </w:rPr>
  </w:style>
  <w:style w:type="character" w:styleId="ListLabel250" w:customStyle="1">
    <w:name w:val="ListLabel 250"/>
    <w:qFormat/>
    <w:rPr>
      <w:rFonts w:ascii="Times New Roman" w:hAnsi="Times New Roman"/>
      <w:bCs/>
      <w:sz w:val="24"/>
      <w:szCs w:val="24"/>
    </w:rPr>
  </w:style>
  <w:style w:type="character" w:styleId="ListLabel251" w:customStyle="1">
    <w:name w:val="ListLabel 251"/>
    <w:qFormat/>
    <w:rPr>
      <w:rFonts w:ascii="Times New Roman" w:hAnsi="Times New Roman"/>
      <w:sz w:val="24"/>
      <w:szCs w:val="24"/>
    </w:rPr>
  </w:style>
  <w:style w:type="character" w:styleId="ListLabel252" w:customStyle="1">
    <w:name w:val="ListLabel 252"/>
    <w:qFormat/>
    <w:rPr>
      <w:sz w:val="24"/>
      <w:szCs w:val="24"/>
    </w:rPr>
  </w:style>
  <w:style w:type="character" w:styleId="ListLabel253" w:customStyle="1">
    <w:name w:val="ListLabel 253"/>
    <w:qFormat/>
    <w:rPr>
      <w:rFonts w:ascii="Times New Roman" w:hAnsi="Times New Roman"/>
      <w:sz w:val="24"/>
      <w:szCs w:val="24"/>
      <w:u w:val="single"/>
    </w:rPr>
  </w:style>
  <w:style w:type="character" w:styleId="ListLabel254" w:customStyle="1">
    <w:name w:val="ListLabel 254"/>
    <w:qFormat/>
    <w:rPr>
      <w:rFonts w:ascii="Times New Roman" w:hAnsi="Times New Roman"/>
      <w:b w:val="false"/>
      <w:sz w:val="24"/>
      <w:szCs w:val="24"/>
    </w:rPr>
  </w:style>
  <w:style w:type="character" w:styleId="ListLabel255" w:customStyle="1">
    <w:name w:val="ListLabel 255"/>
    <w:qFormat/>
    <w:rPr>
      <w:rFonts w:ascii="Times New Roman" w:hAnsi="Times New Roman"/>
      <w:sz w:val="24"/>
      <w:szCs w:val="24"/>
      <w:lang w:val="en-US"/>
    </w:rPr>
  </w:style>
  <w:style w:type="character" w:styleId="ListLabel256" w:customStyle="1">
    <w:name w:val="ListLabel 256"/>
    <w:qFormat/>
    <w:rPr>
      <w:rFonts w:ascii="Times New Roman" w:hAnsi="Times New Roman"/>
      <w:sz w:val="23"/>
      <w:szCs w:val="23"/>
      <w:lang w:val="en-US"/>
    </w:rPr>
  </w:style>
  <w:style w:type="character" w:styleId="ListLabel257" w:customStyle="1">
    <w:name w:val="ListLabel 257"/>
    <w:qFormat/>
    <w:rPr>
      <w:rFonts w:ascii="Times New Roman" w:hAnsi="Times New Roman"/>
      <w:sz w:val="23"/>
      <w:szCs w:val="23"/>
    </w:rPr>
  </w:style>
  <w:style w:type="character" w:styleId="ListLabel258" w:customStyle="1">
    <w:name w:val="ListLabel 258"/>
    <w:qFormat/>
    <w:rPr>
      <w:rFonts w:cs="Symbol"/>
    </w:rPr>
  </w:style>
  <w:style w:type="character" w:styleId="ListLabel259" w:customStyle="1">
    <w:name w:val="ListLabel 259"/>
    <w:qFormat/>
    <w:rPr>
      <w:rFonts w:ascii="Times New Roman" w:hAnsi="Times New Roman"/>
      <w:bCs/>
      <w:sz w:val="24"/>
      <w:szCs w:val="24"/>
    </w:rPr>
  </w:style>
  <w:style w:type="character" w:styleId="ListLabel260" w:customStyle="1">
    <w:name w:val="ListLabel 260"/>
    <w:qFormat/>
    <w:rPr>
      <w:rFonts w:ascii="Times New Roman" w:hAnsi="Times New Roman"/>
      <w:sz w:val="24"/>
      <w:szCs w:val="24"/>
    </w:rPr>
  </w:style>
  <w:style w:type="character" w:styleId="ListLabel261" w:customStyle="1">
    <w:name w:val="ListLabel 261"/>
    <w:qFormat/>
    <w:rPr>
      <w:sz w:val="24"/>
      <w:szCs w:val="24"/>
    </w:rPr>
  </w:style>
  <w:style w:type="character" w:styleId="ListLabel262" w:customStyle="1">
    <w:name w:val="ListLabel 262"/>
    <w:qFormat/>
    <w:rPr>
      <w:rFonts w:ascii="Times New Roman" w:hAnsi="Times New Roman"/>
      <w:sz w:val="24"/>
      <w:szCs w:val="24"/>
      <w:u w:val="single"/>
    </w:rPr>
  </w:style>
  <w:style w:type="character" w:styleId="ListLabel263" w:customStyle="1">
    <w:name w:val="ListLabel 263"/>
    <w:qFormat/>
    <w:rPr>
      <w:rFonts w:ascii="Times New Roman" w:hAnsi="Times New Roman"/>
      <w:b w:val="false"/>
      <w:sz w:val="24"/>
      <w:szCs w:val="24"/>
    </w:rPr>
  </w:style>
  <w:style w:type="character" w:styleId="ListLabel264" w:customStyle="1">
    <w:name w:val="ListLabel 264"/>
    <w:qFormat/>
    <w:rPr>
      <w:rFonts w:ascii="Times New Roman" w:hAnsi="Times New Roman"/>
      <w:sz w:val="24"/>
      <w:szCs w:val="24"/>
      <w:lang w:val="en-US"/>
    </w:rPr>
  </w:style>
  <w:style w:type="character" w:styleId="ListLabel265" w:customStyle="1">
    <w:name w:val="ListLabel 265"/>
    <w:qFormat/>
    <w:rPr>
      <w:rFonts w:ascii="Times New Roman" w:hAnsi="Times New Roman"/>
      <w:sz w:val="23"/>
      <w:szCs w:val="23"/>
      <w:lang w:val="en-US"/>
    </w:rPr>
  </w:style>
  <w:style w:type="character" w:styleId="ListLabel266" w:customStyle="1">
    <w:name w:val="ListLabel 266"/>
    <w:qFormat/>
    <w:rPr>
      <w:rFonts w:ascii="Times New Roman" w:hAnsi="Times New Roman"/>
      <w:sz w:val="23"/>
      <w:szCs w:val="23"/>
    </w:rPr>
  </w:style>
  <w:style w:type="character" w:styleId="ListLabel267" w:customStyle="1">
    <w:name w:val="ListLabel 267"/>
    <w:qFormat/>
    <w:rPr>
      <w:rFonts w:cs="Symbol"/>
    </w:rPr>
  </w:style>
  <w:style w:type="character" w:styleId="ListLabel268" w:customStyle="1">
    <w:name w:val="ListLabel 268"/>
    <w:qFormat/>
    <w:rPr>
      <w:rFonts w:ascii="Times New Roman" w:hAnsi="Times New Roman"/>
      <w:bCs/>
      <w:sz w:val="24"/>
      <w:szCs w:val="24"/>
    </w:rPr>
  </w:style>
  <w:style w:type="character" w:styleId="ListLabel269" w:customStyle="1">
    <w:name w:val="ListLabel 269"/>
    <w:qFormat/>
    <w:rPr>
      <w:rFonts w:ascii="Times New Roman" w:hAnsi="Times New Roman" w:eastAsia="Times New Roman"/>
      <w:bCs/>
      <w:color w:val="0000FF"/>
      <w:sz w:val="24"/>
      <w:szCs w:val="24"/>
      <w:highlight w:val="white"/>
      <w:u w:val="single"/>
    </w:rPr>
  </w:style>
  <w:style w:type="character" w:styleId="ListLabel270" w:customStyle="1">
    <w:name w:val="ListLabel 270"/>
    <w:qFormat/>
    <w:rPr>
      <w:rFonts w:ascii="Times New Roman" w:hAnsi="Times New Roman"/>
      <w:sz w:val="24"/>
      <w:szCs w:val="24"/>
    </w:rPr>
  </w:style>
  <w:style w:type="character" w:styleId="ListLabel271" w:customStyle="1">
    <w:name w:val="ListLabel 271"/>
    <w:qFormat/>
    <w:rPr>
      <w:sz w:val="24"/>
      <w:szCs w:val="24"/>
    </w:rPr>
  </w:style>
  <w:style w:type="character" w:styleId="ListLabel272" w:customStyle="1">
    <w:name w:val="ListLabel 272"/>
    <w:qFormat/>
    <w:rPr>
      <w:rFonts w:ascii="Times New Roman" w:hAnsi="Times New Roman"/>
      <w:b w:val="false"/>
      <w:sz w:val="24"/>
      <w:szCs w:val="24"/>
    </w:rPr>
  </w:style>
  <w:style w:type="character" w:styleId="ListLabel273" w:customStyle="1">
    <w:name w:val="ListLabel 273"/>
    <w:qFormat/>
    <w:rPr>
      <w:rFonts w:ascii="Times New Roman" w:hAnsi="Times New Roman"/>
      <w:sz w:val="24"/>
      <w:szCs w:val="24"/>
      <w:lang w:val="en-US"/>
    </w:rPr>
  </w:style>
  <w:style w:type="character" w:styleId="ListLabel274" w:customStyle="1">
    <w:name w:val="ListLabel 274"/>
    <w:qFormat/>
    <w:rPr>
      <w:rFonts w:ascii="Times New Roman" w:hAnsi="Times New Roman"/>
      <w:sz w:val="23"/>
      <w:szCs w:val="23"/>
      <w:lang w:val="en-US"/>
    </w:rPr>
  </w:style>
  <w:style w:type="character" w:styleId="ListLabel275" w:customStyle="1">
    <w:name w:val="ListLabel 275"/>
    <w:qFormat/>
    <w:rPr>
      <w:rFonts w:ascii="Times New Roman" w:hAnsi="Times New Roman"/>
      <w:sz w:val="23"/>
      <w:szCs w:val="23"/>
    </w:rPr>
  </w:style>
  <w:style w:type="character" w:styleId="ListLabel276" w:customStyle="1">
    <w:name w:val="ListLabel 276"/>
    <w:qFormat/>
    <w:rPr>
      <w:rFonts w:cs="Symbol"/>
    </w:rPr>
  </w:style>
  <w:style w:type="character" w:styleId="ListLabel277" w:customStyle="1">
    <w:name w:val="ListLabel 277"/>
    <w:qFormat/>
    <w:rPr>
      <w:rFonts w:ascii="Times New Roman" w:hAnsi="Times New Roman"/>
      <w:bCs/>
      <w:sz w:val="24"/>
      <w:szCs w:val="24"/>
    </w:rPr>
  </w:style>
  <w:style w:type="character" w:styleId="ListLabel278" w:customStyle="1">
    <w:name w:val="ListLabel 278"/>
    <w:qFormat/>
    <w:rPr>
      <w:rFonts w:ascii="Times New Roman" w:hAnsi="Times New Roman" w:eastAsia="Times New Roman"/>
      <w:bCs/>
      <w:color w:val="0000FF"/>
      <w:sz w:val="24"/>
      <w:szCs w:val="24"/>
      <w:highlight w:val="white"/>
      <w:u w:val="single"/>
    </w:rPr>
  </w:style>
  <w:style w:type="character" w:styleId="ListLabel279" w:customStyle="1">
    <w:name w:val="ListLabel 279"/>
    <w:qFormat/>
    <w:rPr>
      <w:rFonts w:ascii="Times New Roman" w:hAnsi="Times New Roman"/>
      <w:sz w:val="24"/>
      <w:szCs w:val="24"/>
    </w:rPr>
  </w:style>
  <w:style w:type="character" w:styleId="ListLabel280" w:customStyle="1">
    <w:name w:val="ListLabel 280"/>
    <w:qFormat/>
    <w:rPr>
      <w:sz w:val="24"/>
      <w:szCs w:val="24"/>
    </w:rPr>
  </w:style>
  <w:style w:type="character" w:styleId="ListLabel281" w:customStyle="1">
    <w:name w:val="ListLabel 281"/>
    <w:qFormat/>
    <w:rPr>
      <w:rFonts w:ascii="Times New Roman" w:hAnsi="Times New Roman"/>
      <w:b w:val="false"/>
      <w:sz w:val="24"/>
      <w:szCs w:val="24"/>
    </w:rPr>
  </w:style>
  <w:style w:type="character" w:styleId="ListLabel282" w:customStyle="1">
    <w:name w:val="ListLabel 282"/>
    <w:qFormat/>
    <w:rPr>
      <w:rFonts w:ascii="Times New Roman" w:hAnsi="Times New Roman"/>
      <w:sz w:val="24"/>
      <w:szCs w:val="24"/>
      <w:lang w:val="en-US"/>
    </w:rPr>
  </w:style>
  <w:style w:type="character" w:styleId="ListLabel283" w:customStyle="1">
    <w:name w:val="ListLabel 283"/>
    <w:qFormat/>
    <w:rPr>
      <w:rFonts w:ascii="Times New Roman" w:hAnsi="Times New Roman"/>
      <w:sz w:val="23"/>
      <w:szCs w:val="23"/>
      <w:lang w:val="en-US"/>
    </w:rPr>
  </w:style>
  <w:style w:type="character" w:styleId="ListLabel284" w:customStyle="1">
    <w:name w:val="ListLabel 284"/>
    <w:qFormat/>
    <w:rPr>
      <w:rFonts w:ascii="Times New Roman" w:hAnsi="Times New Roman"/>
      <w:sz w:val="23"/>
      <w:szCs w:val="23"/>
    </w:rPr>
  </w:style>
  <w:style w:type="character" w:styleId="ListLabel285" w:customStyle="1">
    <w:name w:val="ListLabel 285"/>
    <w:qFormat/>
    <w:rPr>
      <w:rFonts w:cs="Symbol"/>
    </w:rPr>
  </w:style>
  <w:style w:type="character" w:styleId="ListLabel286" w:customStyle="1">
    <w:name w:val="ListLabel 286"/>
    <w:qFormat/>
    <w:rPr>
      <w:rFonts w:ascii="Times New Roman" w:hAnsi="Times New Roman"/>
      <w:bCs/>
      <w:sz w:val="24"/>
      <w:szCs w:val="24"/>
    </w:rPr>
  </w:style>
  <w:style w:type="character" w:styleId="ListLabel287" w:customStyle="1">
    <w:name w:val="ListLabel 287"/>
    <w:qFormat/>
    <w:rPr>
      <w:rFonts w:ascii="Times New Roman" w:hAnsi="Times New Roman" w:eastAsia="Times New Roman"/>
      <w:bCs/>
      <w:color w:val="0000FF"/>
      <w:sz w:val="24"/>
      <w:szCs w:val="24"/>
      <w:highlight w:val="white"/>
      <w:u w:val="single"/>
    </w:rPr>
  </w:style>
  <w:style w:type="character" w:styleId="ListLabel288" w:customStyle="1">
    <w:name w:val="ListLabel 288"/>
    <w:qFormat/>
    <w:rPr>
      <w:rFonts w:ascii="Times New Roman" w:hAnsi="Times New Roman"/>
      <w:sz w:val="24"/>
      <w:szCs w:val="24"/>
    </w:rPr>
  </w:style>
  <w:style w:type="character" w:styleId="ListLabel289" w:customStyle="1">
    <w:name w:val="ListLabel 289"/>
    <w:qFormat/>
    <w:rPr>
      <w:sz w:val="24"/>
      <w:szCs w:val="24"/>
    </w:rPr>
  </w:style>
  <w:style w:type="character" w:styleId="ListLabel290" w:customStyle="1">
    <w:name w:val="ListLabel 290"/>
    <w:qFormat/>
    <w:rPr>
      <w:rFonts w:ascii="Times New Roman" w:hAnsi="Times New Roman"/>
      <w:b w:val="false"/>
      <w:sz w:val="24"/>
      <w:szCs w:val="24"/>
    </w:rPr>
  </w:style>
  <w:style w:type="character" w:styleId="ListLabel291" w:customStyle="1">
    <w:name w:val="ListLabel 291"/>
    <w:qFormat/>
    <w:rPr>
      <w:rFonts w:ascii="Times New Roman" w:hAnsi="Times New Roman"/>
      <w:sz w:val="24"/>
      <w:szCs w:val="24"/>
      <w:lang w:val="en-US"/>
    </w:rPr>
  </w:style>
  <w:style w:type="character" w:styleId="ListLabel292" w:customStyle="1">
    <w:name w:val="ListLabel 292"/>
    <w:qFormat/>
    <w:rPr>
      <w:rFonts w:ascii="Times New Roman" w:hAnsi="Times New Roman"/>
      <w:sz w:val="23"/>
      <w:szCs w:val="23"/>
      <w:lang w:val="en-US"/>
    </w:rPr>
  </w:style>
  <w:style w:type="character" w:styleId="ListLabel293" w:customStyle="1">
    <w:name w:val="ListLabel 293"/>
    <w:qFormat/>
    <w:rPr>
      <w:rFonts w:ascii="Times New Roman" w:hAnsi="Times New Roman"/>
      <w:sz w:val="23"/>
      <w:szCs w:val="23"/>
    </w:rPr>
  </w:style>
  <w:style w:type="character" w:styleId="ListLabel294" w:customStyle="1">
    <w:name w:val="ListLabel 294"/>
    <w:qFormat/>
    <w:rPr>
      <w:rFonts w:cs="Symbol"/>
    </w:rPr>
  </w:style>
  <w:style w:type="character" w:styleId="ListLabel295" w:customStyle="1">
    <w:name w:val="ListLabel 295"/>
    <w:qFormat/>
    <w:rPr>
      <w:rFonts w:ascii="Times New Roman" w:hAnsi="Times New Roman"/>
      <w:bCs/>
      <w:sz w:val="24"/>
      <w:szCs w:val="24"/>
    </w:rPr>
  </w:style>
  <w:style w:type="character" w:styleId="ListLabel296" w:customStyle="1">
    <w:name w:val="ListLabel 296"/>
    <w:qFormat/>
    <w:rPr>
      <w:rFonts w:ascii="Times New Roman" w:hAnsi="Times New Roman" w:eastAsia="Times New Roman"/>
      <w:bCs/>
      <w:color w:val="0000FF"/>
      <w:sz w:val="24"/>
      <w:szCs w:val="24"/>
      <w:highlight w:val="white"/>
      <w:u w:val="single"/>
    </w:rPr>
  </w:style>
  <w:style w:type="character" w:styleId="ListLabel297" w:customStyle="1">
    <w:name w:val="ListLabel 297"/>
    <w:qFormat/>
    <w:rPr>
      <w:rFonts w:ascii="Times New Roman" w:hAnsi="Times New Roman"/>
      <w:sz w:val="24"/>
      <w:szCs w:val="24"/>
    </w:rPr>
  </w:style>
  <w:style w:type="character" w:styleId="ListLabel298" w:customStyle="1">
    <w:name w:val="ListLabel 298"/>
    <w:qFormat/>
    <w:rPr>
      <w:sz w:val="24"/>
      <w:szCs w:val="24"/>
    </w:rPr>
  </w:style>
  <w:style w:type="character" w:styleId="ListLabel299" w:customStyle="1">
    <w:name w:val="ListLabel 299"/>
    <w:qFormat/>
    <w:rPr>
      <w:rFonts w:ascii="Times New Roman" w:hAnsi="Times New Roman"/>
      <w:b w:val="false"/>
      <w:sz w:val="24"/>
      <w:szCs w:val="24"/>
    </w:rPr>
  </w:style>
  <w:style w:type="character" w:styleId="ListLabel300" w:customStyle="1">
    <w:name w:val="ListLabel 300"/>
    <w:qFormat/>
    <w:rPr>
      <w:rFonts w:ascii="Times New Roman" w:hAnsi="Times New Roman"/>
      <w:sz w:val="24"/>
      <w:szCs w:val="24"/>
      <w:lang w:val="en-US"/>
    </w:rPr>
  </w:style>
  <w:style w:type="character" w:styleId="ListLabel301" w:customStyle="1">
    <w:name w:val="ListLabel 301"/>
    <w:qFormat/>
    <w:rPr>
      <w:rFonts w:ascii="Times New Roman" w:hAnsi="Times New Roman"/>
      <w:sz w:val="23"/>
      <w:szCs w:val="23"/>
      <w:lang w:val="en-US"/>
    </w:rPr>
  </w:style>
  <w:style w:type="character" w:styleId="ListLabel302" w:customStyle="1">
    <w:name w:val="ListLabel 302"/>
    <w:qFormat/>
    <w:rPr>
      <w:rFonts w:ascii="Times New Roman" w:hAnsi="Times New Roman"/>
      <w:sz w:val="23"/>
      <w:szCs w:val="23"/>
    </w:rPr>
  </w:style>
  <w:style w:type="character" w:styleId="ListLabel303" w:customStyle="1">
    <w:name w:val="ListLabel 303"/>
    <w:qFormat/>
    <w:rPr>
      <w:rFonts w:cs="Symbol"/>
    </w:rPr>
  </w:style>
  <w:style w:type="character" w:styleId="ListLabel304" w:customStyle="1">
    <w:name w:val="ListLabel 304"/>
    <w:qFormat/>
    <w:rPr>
      <w:rFonts w:ascii="Times New Roman" w:hAnsi="Times New Roman"/>
      <w:bCs/>
      <w:sz w:val="24"/>
      <w:szCs w:val="24"/>
    </w:rPr>
  </w:style>
  <w:style w:type="character" w:styleId="ListLabel305" w:customStyle="1">
    <w:name w:val="ListLabel 305"/>
    <w:qFormat/>
    <w:rPr>
      <w:rFonts w:ascii="Times New Roman" w:hAnsi="Times New Roman" w:eastAsia="Times New Roman"/>
      <w:bCs/>
      <w:color w:val="0000FF"/>
      <w:sz w:val="24"/>
      <w:szCs w:val="24"/>
      <w:highlight w:val="white"/>
      <w:u w:val="single"/>
    </w:rPr>
  </w:style>
  <w:style w:type="character" w:styleId="ListLabel306" w:customStyle="1">
    <w:name w:val="ListLabel 306"/>
    <w:qFormat/>
    <w:rPr>
      <w:rFonts w:ascii="Times New Roman" w:hAnsi="Times New Roman"/>
      <w:sz w:val="24"/>
      <w:szCs w:val="24"/>
    </w:rPr>
  </w:style>
  <w:style w:type="character" w:styleId="ListLabel307" w:customStyle="1">
    <w:name w:val="ListLabel 307"/>
    <w:qFormat/>
    <w:rPr>
      <w:sz w:val="24"/>
      <w:szCs w:val="24"/>
    </w:rPr>
  </w:style>
  <w:style w:type="character" w:styleId="ListLabel308" w:customStyle="1">
    <w:name w:val="ListLabel 308"/>
    <w:qFormat/>
    <w:rPr>
      <w:rFonts w:ascii="Times New Roman" w:hAnsi="Times New Roman"/>
      <w:b w:val="false"/>
      <w:sz w:val="24"/>
      <w:szCs w:val="24"/>
    </w:rPr>
  </w:style>
  <w:style w:type="character" w:styleId="ListLabel309" w:customStyle="1">
    <w:name w:val="ListLabel 309"/>
    <w:qFormat/>
    <w:rPr>
      <w:rFonts w:ascii="Times New Roman" w:hAnsi="Times New Roman"/>
      <w:sz w:val="24"/>
      <w:szCs w:val="24"/>
      <w:lang w:val="en-US"/>
    </w:rPr>
  </w:style>
  <w:style w:type="character" w:styleId="ListLabel310" w:customStyle="1">
    <w:name w:val="ListLabel 310"/>
    <w:qFormat/>
    <w:rPr>
      <w:rFonts w:ascii="Times New Roman" w:hAnsi="Times New Roman"/>
      <w:sz w:val="23"/>
      <w:szCs w:val="23"/>
      <w:lang w:val="en-US"/>
    </w:rPr>
  </w:style>
  <w:style w:type="character" w:styleId="ListLabel311" w:customStyle="1">
    <w:name w:val="ListLabel 311"/>
    <w:qFormat/>
    <w:rPr>
      <w:rFonts w:ascii="Times New Roman" w:hAnsi="Times New Roman"/>
      <w:sz w:val="23"/>
      <w:szCs w:val="23"/>
    </w:rPr>
  </w:style>
  <w:style w:type="character" w:styleId="ListLabel312" w:customStyle="1">
    <w:name w:val="ListLabel 312"/>
    <w:qFormat/>
    <w:rPr>
      <w:rFonts w:cs="Symbol"/>
    </w:rPr>
  </w:style>
  <w:style w:type="character" w:styleId="ListLabel313" w:customStyle="1">
    <w:name w:val="ListLabel 313"/>
    <w:qFormat/>
    <w:rPr>
      <w:rFonts w:ascii="Times New Roman" w:hAnsi="Times New Roman"/>
      <w:bCs/>
      <w:sz w:val="24"/>
      <w:szCs w:val="24"/>
    </w:rPr>
  </w:style>
  <w:style w:type="character" w:styleId="ListLabel314" w:customStyle="1">
    <w:name w:val="ListLabel 314"/>
    <w:qFormat/>
    <w:rPr>
      <w:rFonts w:ascii="Times New Roman" w:hAnsi="Times New Roman" w:eastAsia="Times New Roman"/>
      <w:bCs/>
      <w:color w:val="0000FF"/>
      <w:sz w:val="24"/>
      <w:szCs w:val="24"/>
      <w:highlight w:val="white"/>
      <w:u w:val="single"/>
    </w:rPr>
  </w:style>
  <w:style w:type="character" w:styleId="ListLabel315" w:customStyle="1">
    <w:name w:val="ListLabel 315"/>
    <w:qFormat/>
    <w:rPr>
      <w:rFonts w:ascii="Times New Roman" w:hAnsi="Times New Roman"/>
      <w:sz w:val="24"/>
      <w:szCs w:val="24"/>
    </w:rPr>
  </w:style>
  <w:style w:type="character" w:styleId="ListLabel316" w:customStyle="1">
    <w:name w:val="ListLabel 316"/>
    <w:qFormat/>
    <w:rPr>
      <w:sz w:val="24"/>
      <w:szCs w:val="24"/>
    </w:rPr>
  </w:style>
  <w:style w:type="character" w:styleId="ListLabel317" w:customStyle="1">
    <w:name w:val="ListLabel 317"/>
    <w:qFormat/>
    <w:rPr>
      <w:rFonts w:ascii="Times New Roman" w:hAnsi="Times New Roman"/>
      <w:b w:val="false"/>
      <w:sz w:val="24"/>
      <w:szCs w:val="24"/>
    </w:rPr>
  </w:style>
  <w:style w:type="character" w:styleId="ListLabel318" w:customStyle="1">
    <w:name w:val="ListLabel 318"/>
    <w:qFormat/>
    <w:rPr>
      <w:rFonts w:ascii="Times New Roman" w:hAnsi="Times New Roman"/>
      <w:sz w:val="24"/>
      <w:szCs w:val="24"/>
      <w:lang w:val="en-US"/>
    </w:rPr>
  </w:style>
  <w:style w:type="character" w:styleId="ListLabel319" w:customStyle="1">
    <w:name w:val="ListLabel 319"/>
    <w:qFormat/>
    <w:rPr>
      <w:rFonts w:ascii="Times New Roman" w:hAnsi="Times New Roman"/>
      <w:sz w:val="23"/>
      <w:szCs w:val="23"/>
      <w:lang w:val="en-US"/>
    </w:rPr>
  </w:style>
  <w:style w:type="character" w:styleId="ListLabel320" w:customStyle="1">
    <w:name w:val="ListLabel 320"/>
    <w:qFormat/>
    <w:rPr>
      <w:rFonts w:ascii="Times New Roman" w:hAnsi="Times New Roman"/>
      <w:sz w:val="23"/>
      <w:szCs w:val="23"/>
    </w:rPr>
  </w:style>
  <w:style w:type="character" w:styleId="ListLabel321" w:customStyle="1">
    <w:name w:val="ListLabel 321"/>
    <w:qFormat/>
    <w:rPr>
      <w:rFonts w:cs="Symbol"/>
    </w:rPr>
  </w:style>
  <w:style w:type="character" w:styleId="ListLabel322" w:customStyle="1">
    <w:name w:val="ListLabel 322"/>
    <w:qFormat/>
    <w:rPr>
      <w:rFonts w:ascii="Times New Roman" w:hAnsi="Times New Roman"/>
      <w:bCs/>
      <w:sz w:val="24"/>
      <w:szCs w:val="24"/>
    </w:rPr>
  </w:style>
  <w:style w:type="character" w:styleId="ListLabel323" w:customStyle="1">
    <w:name w:val="ListLabel 323"/>
    <w:qFormat/>
    <w:rPr>
      <w:rFonts w:ascii="Times New Roman" w:hAnsi="Times New Roman" w:eastAsia="Times New Roman"/>
      <w:bCs/>
      <w:color w:val="0000FF"/>
      <w:sz w:val="24"/>
      <w:szCs w:val="24"/>
      <w:highlight w:val="white"/>
      <w:u w:val="single"/>
    </w:rPr>
  </w:style>
  <w:style w:type="character" w:styleId="ListLabel324" w:customStyle="1">
    <w:name w:val="ListLabel 324"/>
    <w:qFormat/>
    <w:rPr>
      <w:rFonts w:ascii="Times New Roman" w:hAnsi="Times New Roman"/>
      <w:sz w:val="24"/>
      <w:szCs w:val="24"/>
    </w:rPr>
  </w:style>
  <w:style w:type="character" w:styleId="ListLabel325" w:customStyle="1">
    <w:name w:val="ListLabel 325"/>
    <w:qFormat/>
    <w:rPr>
      <w:sz w:val="24"/>
      <w:szCs w:val="24"/>
    </w:rPr>
  </w:style>
  <w:style w:type="character" w:styleId="ListLabel326" w:customStyle="1">
    <w:name w:val="ListLabel 326"/>
    <w:qFormat/>
    <w:rPr>
      <w:rFonts w:ascii="Times New Roman" w:hAnsi="Times New Roman"/>
      <w:b w:val="false"/>
      <w:sz w:val="24"/>
      <w:szCs w:val="24"/>
    </w:rPr>
  </w:style>
  <w:style w:type="character" w:styleId="ListLabel327" w:customStyle="1">
    <w:name w:val="ListLabel 327"/>
    <w:qFormat/>
    <w:rPr>
      <w:rFonts w:ascii="Times New Roman" w:hAnsi="Times New Roman"/>
      <w:sz w:val="24"/>
      <w:szCs w:val="24"/>
      <w:lang w:val="en-US"/>
    </w:rPr>
  </w:style>
  <w:style w:type="character" w:styleId="ListLabel328" w:customStyle="1">
    <w:name w:val="ListLabel 328"/>
    <w:qFormat/>
    <w:rPr>
      <w:rFonts w:ascii="Times New Roman" w:hAnsi="Times New Roman"/>
      <w:sz w:val="23"/>
      <w:szCs w:val="23"/>
      <w:lang w:val="en-US"/>
    </w:rPr>
  </w:style>
  <w:style w:type="character" w:styleId="ListLabel329" w:customStyle="1">
    <w:name w:val="ListLabel 329"/>
    <w:qFormat/>
    <w:rPr>
      <w:rFonts w:ascii="Times New Roman" w:hAnsi="Times New Roman"/>
      <w:sz w:val="23"/>
      <w:szCs w:val="23"/>
    </w:rPr>
  </w:style>
  <w:style w:type="character" w:styleId="ListLabel330" w:customStyle="1">
    <w:name w:val="ListLabel 330"/>
    <w:qFormat/>
    <w:rPr>
      <w:rFonts w:cs="Symbol"/>
    </w:rPr>
  </w:style>
  <w:style w:type="character" w:styleId="ListLabel331" w:customStyle="1">
    <w:name w:val="ListLabel 331"/>
    <w:qFormat/>
    <w:rPr>
      <w:rFonts w:ascii="Times New Roman" w:hAnsi="Times New Roman"/>
      <w:bCs/>
      <w:sz w:val="24"/>
      <w:szCs w:val="24"/>
    </w:rPr>
  </w:style>
  <w:style w:type="character" w:styleId="ListLabel332" w:customStyle="1">
    <w:name w:val="ListLabel 332"/>
    <w:qFormat/>
    <w:rPr>
      <w:rFonts w:ascii="Times New Roman" w:hAnsi="Times New Roman" w:eastAsia="Times New Roman"/>
      <w:bCs/>
      <w:color w:val="0000FF"/>
      <w:sz w:val="24"/>
      <w:szCs w:val="24"/>
      <w:highlight w:val="white"/>
      <w:u w:val="single"/>
    </w:rPr>
  </w:style>
  <w:style w:type="character" w:styleId="ListLabel333" w:customStyle="1">
    <w:name w:val="ListLabel 333"/>
    <w:qFormat/>
    <w:rPr>
      <w:rFonts w:ascii="Times New Roman" w:hAnsi="Times New Roman"/>
      <w:sz w:val="24"/>
      <w:szCs w:val="24"/>
    </w:rPr>
  </w:style>
  <w:style w:type="character" w:styleId="ListLabel334" w:customStyle="1">
    <w:name w:val="ListLabel 334"/>
    <w:qFormat/>
    <w:rPr>
      <w:sz w:val="24"/>
      <w:szCs w:val="24"/>
    </w:rPr>
  </w:style>
  <w:style w:type="character" w:styleId="ListLabel335" w:customStyle="1">
    <w:name w:val="ListLabel 335"/>
    <w:qFormat/>
    <w:rPr>
      <w:rFonts w:ascii="Times New Roman" w:hAnsi="Times New Roman"/>
      <w:b w:val="false"/>
      <w:sz w:val="24"/>
      <w:szCs w:val="24"/>
    </w:rPr>
  </w:style>
  <w:style w:type="character" w:styleId="ListLabel336" w:customStyle="1">
    <w:name w:val="ListLabel 336"/>
    <w:qFormat/>
    <w:rPr>
      <w:rFonts w:ascii="Times New Roman" w:hAnsi="Times New Roman"/>
      <w:sz w:val="24"/>
      <w:szCs w:val="24"/>
      <w:lang w:val="en-US"/>
    </w:rPr>
  </w:style>
  <w:style w:type="character" w:styleId="ListLabel337" w:customStyle="1">
    <w:name w:val="ListLabel 337"/>
    <w:qFormat/>
    <w:rPr>
      <w:rFonts w:ascii="Times New Roman" w:hAnsi="Times New Roman"/>
      <w:sz w:val="23"/>
      <w:szCs w:val="23"/>
      <w:lang w:val="en-US"/>
    </w:rPr>
  </w:style>
  <w:style w:type="character" w:styleId="ListLabel338" w:customStyle="1">
    <w:name w:val="ListLabel 338"/>
    <w:qFormat/>
    <w:rPr>
      <w:rFonts w:ascii="Times New Roman" w:hAnsi="Times New Roman"/>
      <w:sz w:val="23"/>
      <w:szCs w:val="23"/>
    </w:rPr>
  </w:style>
  <w:style w:type="character" w:styleId="ListLabel339" w:customStyle="1">
    <w:name w:val="ListLabel 339"/>
    <w:qFormat/>
    <w:rPr>
      <w:rFonts w:cs="Symbol"/>
    </w:rPr>
  </w:style>
  <w:style w:type="character" w:styleId="ListLabel340" w:customStyle="1">
    <w:name w:val="ListLabel 340"/>
    <w:qFormat/>
    <w:rPr>
      <w:rFonts w:ascii="Times New Roman" w:hAnsi="Times New Roman"/>
      <w:bCs/>
      <w:sz w:val="24"/>
      <w:szCs w:val="24"/>
    </w:rPr>
  </w:style>
  <w:style w:type="character" w:styleId="ListLabel341" w:customStyle="1">
    <w:name w:val="ListLabel 341"/>
    <w:qFormat/>
    <w:rPr>
      <w:rFonts w:ascii="Times New Roman" w:hAnsi="Times New Roman" w:eastAsia="Times New Roman"/>
      <w:bCs/>
      <w:color w:val="0000FF"/>
      <w:sz w:val="24"/>
      <w:szCs w:val="24"/>
      <w:highlight w:val="white"/>
      <w:u w:val="single"/>
    </w:rPr>
  </w:style>
  <w:style w:type="character" w:styleId="ListLabel342" w:customStyle="1">
    <w:name w:val="ListLabel 342"/>
    <w:qFormat/>
    <w:rPr>
      <w:rFonts w:ascii="Times New Roman" w:hAnsi="Times New Roman"/>
      <w:sz w:val="24"/>
      <w:szCs w:val="24"/>
    </w:rPr>
  </w:style>
  <w:style w:type="character" w:styleId="ListLabel343" w:customStyle="1">
    <w:name w:val="ListLabel 343"/>
    <w:qFormat/>
    <w:rPr>
      <w:sz w:val="24"/>
      <w:szCs w:val="24"/>
    </w:rPr>
  </w:style>
  <w:style w:type="character" w:styleId="ListLabel344" w:customStyle="1">
    <w:name w:val="ListLabel 344"/>
    <w:qFormat/>
    <w:rPr>
      <w:rFonts w:ascii="Times New Roman" w:hAnsi="Times New Roman"/>
      <w:b w:val="false"/>
      <w:sz w:val="24"/>
      <w:szCs w:val="24"/>
    </w:rPr>
  </w:style>
  <w:style w:type="character" w:styleId="ListLabel345" w:customStyle="1">
    <w:name w:val="ListLabel 345"/>
    <w:qFormat/>
    <w:rPr>
      <w:rFonts w:ascii="Times New Roman" w:hAnsi="Times New Roman"/>
      <w:sz w:val="24"/>
      <w:szCs w:val="24"/>
      <w:lang w:val="en-US"/>
    </w:rPr>
  </w:style>
  <w:style w:type="character" w:styleId="ListLabel346" w:customStyle="1">
    <w:name w:val="ListLabel 346"/>
    <w:qFormat/>
    <w:rPr>
      <w:rFonts w:ascii="Times New Roman" w:hAnsi="Times New Roman"/>
      <w:sz w:val="23"/>
      <w:szCs w:val="23"/>
      <w:lang w:val="en-US"/>
    </w:rPr>
  </w:style>
  <w:style w:type="character" w:styleId="ListLabel347" w:customStyle="1">
    <w:name w:val="ListLabel 347"/>
    <w:qFormat/>
    <w:rPr>
      <w:rFonts w:ascii="Times New Roman" w:hAnsi="Times New Roman"/>
      <w:sz w:val="23"/>
      <w:szCs w:val="23"/>
    </w:rPr>
  </w:style>
  <w:style w:type="character" w:styleId="Style18">
    <w:name w:val="Выделение"/>
    <w:qFormat/>
    <w:rPr>
      <w:i/>
      <w:iCs/>
    </w:rPr>
  </w:style>
  <w:style w:type="character" w:styleId="ListLabel348" w:customStyle="1">
    <w:name w:val="ListLabel 348"/>
    <w:qFormat/>
    <w:rPr>
      <w:rFonts w:cs="Symbol"/>
    </w:rPr>
  </w:style>
  <w:style w:type="character" w:styleId="ListLabel349" w:customStyle="1">
    <w:name w:val="ListLabel 349"/>
    <w:qFormat/>
    <w:rPr>
      <w:rFonts w:ascii="Times New Roman" w:hAnsi="Times New Roman" w:eastAsia="Times New Roman"/>
      <w:bCs/>
      <w:color w:val="0000FF"/>
      <w:sz w:val="24"/>
      <w:szCs w:val="24"/>
      <w:highlight w:val="white"/>
      <w:u w:val="single"/>
    </w:rPr>
  </w:style>
  <w:style w:type="character" w:styleId="ListLabel350" w:customStyle="1">
    <w:name w:val="ListLabel 350"/>
    <w:qFormat/>
    <w:rPr>
      <w:rFonts w:ascii="Times New Roman" w:hAnsi="Times New Roman"/>
      <w:sz w:val="24"/>
      <w:szCs w:val="24"/>
    </w:rPr>
  </w:style>
  <w:style w:type="character" w:styleId="ListLabel351" w:customStyle="1">
    <w:name w:val="ListLabel 351"/>
    <w:qFormat/>
    <w:rPr>
      <w:sz w:val="24"/>
      <w:szCs w:val="24"/>
    </w:rPr>
  </w:style>
  <w:style w:type="character" w:styleId="ListLabel352" w:customStyle="1">
    <w:name w:val="ListLabel 352"/>
    <w:qFormat/>
    <w:rPr>
      <w:rFonts w:ascii="Times New Roman" w:hAnsi="Times New Roman"/>
      <w:b w:val="false"/>
      <w:sz w:val="24"/>
      <w:szCs w:val="24"/>
    </w:rPr>
  </w:style>
  <w:style w:type="character" w:styleId="ListLabel353" w:customStyle="1">
    <w:name w:val="ListLabel 353"/>
    <w:qFormat/>
    <w:rPr>
      <w:rFonts w:ascii="Times New Roman" w:hAnsi="Times New Roman"/>
      <w:sz w:val="24"/>
      <w:szCs w:val="24"/>
      <w:lang w:val="en-US"/>
    </w:rPr>
  </w:style>
  <w:style w:type="character" w:styleId="ListLabel354" w:customStyle="1">
    <w:name w:val="ListLabel 354"/>
    <w:qFormat/>
    <w:rPr>
      <w:rFonts w:ascii="Times New Roman" w:hAnsi="Times New Roman"/>
      <w:sz w:val="23"/>
      <w:szCs w:val="23"/>
      <w:lang w:val="en-US"/>
    </w:rPr>
  </w:style>
  <w:style w:type="character" w:styleId="ListLabel355" w:customStyle="1">
    <w:name w:val="ListLabel 355"/>
    <w:qFormat/>
    <w:rPr>
      <w:rFonts w:ascii="Times New Roman" w:hAnsi="Times New Roman"/>
      <w:sz w:val="23"/>
      <w:szCs w:val="23"/>
    </w:rPr>
  </w:style>
  <w:style w:type="character" w:styleId="ListLabel356" w:customStyle="1">
    <w:name w:val="ListLabel 356"/>
    <w:qFormat/>
    <w:rPr>
      <w:rFonts w:ascii="Times New Roman" w:hAnsi="Times New Roman"/>
      <w:color w:val="000000"/>
      <w:sz w:val="24"/>
      <w:szCs w:val="24"/>
    </w:rPr>
  </w:style>
  <w:style w:type="character" w:styleId="ListLabel357" w:customStyle="1">
    <w:name w:val="ListLabel 357"/>
    <w:qFormat/>
    <w:rPr>
      <w:rFonts w:ascii="Times New Roman" w:hAnsi="Times New Roman"/>
      <w:color w:val="000000"/>
      <w:sz w:val="23"/>
      <w:szCs w:val="23"/>
      <w:lang w:val="en-US"/>
    </w:rPr>
  </w:style>
  <w:style w:type="character" w:styleId="ListLabel358" w:customStyle="1">
    <w:name w:val="ListLabel 358"/>
    <w:qFormat/>
    <w:rPr>
      <w:rFonts w:ascii="Times New Roman" w:hAnsi="Times New Roman"/>
      <w:color w:val="000000"/>
      <w:sz w:val="23"/>
      <w:szCs w:val="23"/>
    </w:rPr>
  </w:style>
  <w:style w:type="character" w:styleId="ListLabel359" w:customStyle="1">
    <w:name w:val="ListLabel 359"/>
    <w:qFormat/>
    <w:rPr>
      <w:rFonts w:cs="Symbol"/>
    </w:rPr>
  </w:style>
  <w:style w:type="character" w:styleId="ListLabel360" w:customStyle="1">
    <w:name w:val="ListLabel 360"/>
    <w:qFormat/>
    <w:rPr>
      <w:rFonts w:ascii="Times New Roman" w:hAnsi="Times New Roman"/>
      <w:bCs/>
      <w:sz w:val="24"/>
      <w:szCs w:val="24"/>
    </w:rPr>
  </w:style>
  <w:style w:type="character" w:styleId="ListLabel361" w:customStyle="1">
    <w:name w:val="ListLabel 361"/>
    <w:qFormat/>
    <w:rPr>
      <w:rFonts w:ascii="Times New Roman" w:hAnsi="Times New Roman" w:eastAsia="Times New Roman"/>
      <w:bCs/>
      <w:color w:val="0000FF"/>
      <w:sz w:val="24"/>
      <w:szCs w:val="24"/>
      <w:highlight w:val="white"/>
      <w:u w:val="single"/>
    </w:rPr>
  </w:style>
  <w:style w:type="character" w:styleId="ListLabel362" w:customStyle="1">
    <w:name w:val="ListLabel 362"/>
    <w:qFormat/>
    <w:rPr>
      <w:rFonts w:ascii="Times New Roman" w:hAnsi="Times New Roman"/>
      <w:sz w:val="24"/>
      <w:szCs w:val="24"/>
    </w:rPr>
  </w:style>
  <w:style w:type="character" w:styleId="ListLabel363" w:customStyle="1">
    <w:name w:val="ListLabel 363"/>
    <w:qFormat/>
    <w:rPr>
      <w:sz w:val="24"/>
      <w:szCs w:val="24"/>
    </w:rPr>
  </w:style>
  <w:style w:type="character" w:styleId="ListLabel364" w:customStyle="1">
    <w:name w:val="ListLabel 364"/>
    <w:qFormat/>
    <w:rPr>
      <w:rFonts w:ascii="Times New Roman" w:hAnsi="Times New Roman"/>
      <w:b w:val="false"/>
      <w:sz w:val="24"/>
      <w:szCs w:val="24"/>
    </w:rPr>
  </w:style>
  <w:style w:type="character" w:styleId="ListLabel365" w:customStyle="1">
    <w:name w:val="ListLabel 365"/>
    <w:qFormat/>
    <w:rPr>
      <w:rFonts w:ascii="Times New Roman" w:hAnsi="Times New Roman"/>
      <w:sz w:val="24"/>
      <w:szCs w:val="24"/>
      <w:lang w:val="en-US"/>
    </w:rPr>
  </w:style>
  <w:style w:type="character" w:styleId="ListLabel366" w:customStyle="1">
    <w:name w:val="ListLabel 366"/>
    <w:qFormat/>
    <w:rPr>
      <w:rFonts w:ascii="Times New Roman" w:hAnsi="Times New Roman"/>
      <w:sz w:val="23"/>
      <w:szCs w:val="23"/>
      <w:lang w:val="en-US"/>
    </w:rPr>
  </w:style>
  <w:style w:type="character" w:styleId="ListLabel367" w:customStyle="1">
    <w:name w:val="ListLabel 367"/>
    <w:qFormat/>
    <w:rPr>
      <w:rFonts w:ascii="Times New Roman" w:hAnsi="Times New Roman"/>
      <w:sz w:val="23"/>
      <w:szCs w:val="23"/>
    </w:rPr>
  </w:style>
  <w:style w:type="character" w:styleId="ListLabel368" w:customStyle="1">
    <w:name w:val="ListLabel 368"/>
    <w:qFormat/>
    <w:rPr>
      <w:rFonts w:ascii="Times New Roman" w:hAnsi="Times New Roman"/>
      <w:color w:val="000000"/>
      <w:sz w:val="24"/>
      <w:szCs w:val="24"/>
    </w:rPr>
  </w:style>
  <w:style w:type="character" w:styleId="ListLabel369" w:customStyle="1">
    <w:name w:val="ListLabel 369"/>
    <w:qFormat/>
    <w:rPr>
      <w:rFonts w:ascii="Times New Roman" w:hAnsi="Times New Roman"/>
      <w:color w:val="000000"/>
      <w:sz w:val="23"/>
      <w:szCs w:val="23"/>
      <w:lang w:val="en-US"/>
    </w:rPr>
  </w:style>
  <w:style w:type="character" w:styleId="ListLabel370" w:customStyle="1">
    <w:name w:val="ListLabel 370"/>
    <w:qFormat/>
    <w:rPr>
      <w:rFonts w:ascii="Times New Roman" w:hAnsi="Times New Roman"/>
      <w:color w:val="000000"/>
      <w:sz w:val="23"/>
      <w:szCs w:val="23"/>
    </w:rPr>
  </w:style>
  <w:style w:type="character" w:styleId="ListLabel371">
    <w:name w:val="ListLabel 371"/>
    <w:qFormat/>
    <w:rPr>
      <w:rFonts w:cs="Symbol"/>
    </w:rPr>
  </w:style>
  <w:style w:type="character" w:styleId="ListLabel372">
    <w:name w:val="ListLabel 372"/>
    <w:qFormat/>
    <w:rPr>
      <w:rFonts w:ascii="Times New Roman" w:hAnsi="Times New Roman"/>
      <w:bCs/>
      <w:sz w:val="24"/>
      <w:szCs w:val="24"/>
    </w:rPr>
  </w:style>
  <w:style w:type="character" w:styleId="ListLabel373">
    <w:name w:val="ListLabel 373"/>
    <w:qFormat/>
    <w:rPr>
      <w:rFonts w:eastAsia="Calibri" w:eastAsiaTheme="minorHAnsi"/>
    </w:rPr>
  </w:style>
  <w:style w:type="character" w:styleId="ListLabel374">
    <w:name w:val="ListLabel 374"/>
    <w:qFormat/>
    <w:rPr>
      <w:rFonts w:ascii="Times New Roman" w:hAnsi="Times New Roman"/>
      <w:sz w:val="24"/>
      <w:szCs w:val="24"/>
    </w:rPr>
  </w:style>
  <w:style w:type="character" w:styleId="ListLabel375">
    <w:name w:val="ListLabel 375"/>
    <w:qFormat/>
    <w:rPr>
      <w:sz w:val="24"/>
      <w:szCs w:val="24"/>
    </w:rPr>
  </w:style>
  <w:style w:type="character" w:styleId="ListLabel376">
    <w:name w:val="ListLabel 376"/>
    <w:qFormat/>
    <w:rPr>
      <w:rFonts w:ascii="Times New Roman" w:hAnsi="Times New Roman"/>
      <w:b w:val="false"/>
      <w:sz w:val="24"/>
      <w:szCs w:val="24"/>
    </w:rPr>
  </w:style>
  <w:style w:type="character" w:styleId="ListLabel377">
    <w:name w:val="ListLabel 377"/>
    <w:qFormat/>
    <w:rPr>
      <w:rFonts w:ascii="Times New Roman" w:hAnsi="Times New Roman"/>
      <w:sz w:val="24"/>
      <w:szCs w:val="24"/>
      <w:lang w:val="en-US"/>
    </w:rPr>
  </w:style>
  <w:style w:type="character" w:styleId="ListLabel378">
    <w:name w:val="ListLabel 378"/>
    <w:qFormat/>
    <w:rPr>
      <w:rFonts w:ascii="Times New Roman" w:hAnsi="Times New Roman"/>
      <w:sz w:val="23"/>
      <w:szCs w:val="23"/>
      <w:lang w:val="en-US"/>
    </w:rPr>
  </w:style>
  <w:style w:type="character" w:styleId="ListLabel379">
    <w:name w:val="ListLabel 379"/>
    <w:qFormat/>
    <w:rPr>
      <w:rFonts w:ascii="Times New Roman" w:hAnsi="Times New Roman"/>
      <w:sz w:val="23"/>
      <w:szCs w:val="23"/>
    </w:rPr>
  </w:style>
  <w:style w:type="character" w:styleId="ListLabel380">
    <w:name w:val="ListLabel 380"/>
    <w:qFormat/>
    <w:rPr>
      <w:rFonts w:ascii="Times New Roman" w:hAnsi="Times New Roman"/>
      <w:color w:val="000000"/>
      <w:sz w:val="24"/>
      <w:szCs w:val="24"/>
    </w:rPr>
  </w:style>
  <w:style w:type="character" w:styleId="ListLabel381">
    <w:name w:val="ListLabel 381"/>
    <w:qFormat/>
    <w:rPr>
      <w:rFonts w:ascii="Times New Roman" w:hAnsi="Times New Roman"/>
      <w:color w:val="000000"/>
      <w:sz w:val="23"/>
      <w:szCs w:val="23"/>
      <w:lang w:val="en-US"/>
    </w:rPr>
  </w:style>
  <w:style w:type="character" w:styleId="ListLabel382">
    <w:name w:val="ListLabel 382"/>
    <w:qFormat/>
    <w:rPr>
      <w:rFonts w:ascii="Times New Roman" w:hAnsi="Times New Roman"/>
      <w:color w:val="000000"/>
      <w:sz w:val="23"/>
      <w:szCs w:val="23"/>
    </w:rPr>
  </w:style>
  <w:style w:type="character" w:styleId="ListLabel383">
    <w:name w:val="ListLabel 383"/>
    <w:qFormat/>
    <w:rPr>
      <w:rFonts w:cs="Symbol"/>
    </w:rPr>
  </w:style>
  <w:style w:type="character" w:styleId="ListLabel384">
    <w:name w:val="ListLabel 384"/>
    <w:qFormat/>
    <w:rPr>
      <w:rFonts w:ascii="Times New Roman" w:hAnsi="Times New Roman"/>
      <w:bCs/>
      <w:sz w:val="24"/>
      <w:szCs w:val="24"/>
    </w:rPr>
  </w:style>
  <w:style w:type="character" w:styleId="ListLabel385">
    <w:name w:val="ListLabel 385"/>
    <w:qFormat/>
    <w:rPr>
      <w:rFonts w:eastAsia="Calibri" w:eastAsiaTheme="minorHAnsi"/>
    </w:rPr>
  </w:style>
  <w:style w:type="character" w:styleId="ListLabel386">
    <w:name w:val="ListLabel 386"/>
    <w:qFormat/>
    <w:rPr>
      <w:rFonts w:ascii="Times New Roman" w:hAnsi="Times New Roman"/>
      <w:sz w:val="24"/>
      <w:szCs w:val="24"/>
    </w:rPr>
  </w:style>
  <w:style w:type="character" w:styleId="ListLabel387">
    <w:name w:val="ListLabel 387"/>
    <w:qFormat/>
    <w:rPr>
      <w:sz w:val="24"/>
      <w:szCs w:val="24"/>
    </w:rPr>
  </w:style>
  <w:style w:type="character" w:styleId="ListLabel388">
    <w:name w:val="ListLabel 388"/>
    <w:qFormat/>
    <w:rPr>
      <w:b w:val="false"/>
      <w:bCs w:val="false"/>
      <w:sz w:val="24"/>
      <w:szCs w:val="24"/>
      <w:highlight w:val="white"/>
      <w:lang w:val="en-US"/>
    </w:rPr>
  </w:style>
  <w:style w:type="character" w:styleId="ListLabel389">
    <w:name w:val="ListLabel 389"/>
    <w:qFormat/>
    <w:rPr>
      <w:rFonts w:ascii="Times New Roman" w:hAnsi="Times New Roman"/>
      <w:sz w:val="23"/>
      <w:szCs w:val="23"/>
      <w:lang w:val="en-US"/>
    </w:rPr>
  </w:style>
  <w:style w:type="character" w:styleId="ListLabel390">
    <w:name w:val="ListLabel 390"/>
    <w:qFormat/>
    <w:rPr>
      <w:rFonts w:ascii="Times New Roman" w:hAnsi="Times New Roman"/>
      <w:sz w:val="23"/>
      <w:szCs w:val="23"/>
    </w:rPr>
  </w:style>
  <w:style w:type="character" w:styleId="ListLabel391">
    <w:name w:val="ListLabel 391"/>
    <w:qFormat/>
    <w:rPr>
      <w:rFonts w:ascii="Times New Roman" w:hAnsi="Times New Roman"/>
      <w:color w:val="000000"/>
      <w:sz w:val="24"/>
      <w:szCs w:val="24"/>
    </w:rPr>
  </w:style>
  <w:style w:type="character" w:styleId="ListLabel392">
    <w:name w:val="ListLabel 392"/>
    <w:qFormat/>
    <w:rPr>
      <w:rFonts w:ascii="Times New Roman" w:hAnsi="Times New Roman"/>
      <w:color w:val="000000"/>
      <w:sz w:val="23"/>
      <w:szCs w:val="23"/>
      <w:lang w:val="en-US"/>
    </w:rPr>
  </w:style>
  <w:style w:type="character" w:styleId="ListLabel393">
    <w:name w:val="ListLabel 393"/>
    <w:qFormat/>
    <w:rPr>
      <w:rFonts w:ascii="Times New Roman" w:hAnsi="Times New Roman"/>
      <w:color w:val="000000"/>
      <w:sz w:val="23"/>
      <w:szCs w:val="23"/>
    </w:rPr>
  </w:style>
  <w:style w:type="paragraph" w:styleId="Style19" w:customStyle="1">
    <w:name w:val="Заголовок"/>
    <w:basedOn w:val="Normal"/>
    <w:next w:val="Style20"/>
    <w:qFormat/>
    <w:pPr>
      <w:keepNext w:val="true"/>
      <w:spacing w:before="240" w:after="120"/>
    </w:pPr>
    <w:rPr>
      <w:rFonts w:ascii="Liberation Sans" w:hAnsi="Liberation Sans" w:eastAsia="DejaVu Sans" w:cs="FreeSans"/>
      <w:sz w:val="28"/>
      <w:szCs w:val="28"/>
    </w:rPr>
  </w:style>
  <w:style w:type="paragraph" w:styleId="Style20">
    <w:name w:val="Body Text"/>
    <w:basedOn w:val="Normal"/>
    <w:pPr>
      <w:spacing w:before="0" w:after="140"/>
    </w:pPr>
    <w:rPr/>
  </w:style>
  <w:style w:type="paragraph" w:styleId="Style21">
    <w:name w:val="List"/>
    <w:basedOn w:val="Style20"/>
    <w:pPr/>
    <w:rPr>
      <w:rFonts w:cs="FreeSans"/>
    </w:rPr>
  </w:style>
  <w:style w:type="paragraph" w:styleId="Style22">
    <w:name w:val="Caption"/>
    <w:basedOn w:val="Normal"/>
    <w:qFormat/>
    <w:pPr>
      <w:suppressLineNumbers/>
      <w:spacing w:before="120" w:after="120"/>
    </w:pPr>
    <w:rPr>
      <w:rFonts w:cs="FreeSans"/>
      <w:i/>
      <w:iCs/>
      <w:sz w:val="24"/>
      <w:szCs w:val="24"/>
    </w:rPr>
  </w:style>
  <w:style w:type="paragraph" w:styleId="Style23">
    <w:name w:val="Указатель"/>
    <w:basedOn w:val="Normal"/>
    <w:qFormat/>
    <w:pPr>
      <w:suppressLineNumbers/>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heading">
    <w:name w:val="index heading"/>
    <w:basedOn w:val="Normal"/>
    <w:qFormat/>
    <w:pPr>
      <w:suppressLineNumbers/>
    </w:pPr>
    <w:rPr>
      <w:rFonts w:cs="FreeSans"/>
    </w:rPr>
  </w:style>
  <w:style w:type="paragraph" w:styleId="HTMLPreformatted">
    <w:name w:val="HTML Preformatted"/>
    <w:basedOn w:val="Normal"/>
    <w:link w:val="HTML1"/>
    <w:semiHidden/>
    <w:unhideWhenUsed/>
    <w:qFormat/>
    <w:rsid w:val="00ab3dd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60"/>
      <w:jc w:val="both"/>
    </w:pPr>
    <w:rPr>
      <w:rFonts w:ascii="Courier New" w:hAnsi="Courier New" w:eastAsia="Times New Roman" w:cs="Courier New"/>
      <w:lang w:eastAsia="ru-RU"/>
    </w:rPr>
  </w:style>
  <w:style w:type="paragraph" w:styleId="NormalWeb">
    <w:name w:val="Normal (Web)"/>
    <w:basedOn w:val="Normal"/>
    <w:uiPriority w:val="99"/>
    <w:unhideWhenUsed/>
    <w:qFormat/>
    <w:rsid w:val="00ab3ddb"/>
    <w:pPr>
      <w:spacing w:lineRule="auto" w:line="240" w:beforeAutospacing="1" w:afterAutospacing="1"/>
    </w:pPr>
    <w:rPr>
      <w:rFonts w:ascii="Times New Roman" w:hAnsi="Times New Roman" w:eastAsia="Times New Roman"/>
      <w:sz w:val="24"/>
      <w:szCs w:val="24"/>
      <w:lang w:eastAsia="ru-RU"/>
    </w:rPr>
  </w:style>
  <w:style w:type="paragraph" w:styleId="PlainText">
    <w:name w:val="Plain Text"/>
    <w:basedOn w:val="Normal"/>
    <w:unhideWhenUsed/>
    <w:qFormat/>
    <w:rsid w:val="00ab3ddb"/>
    <w:pPr>
      <w:spacing w:lineRule="auto" w:line="240" w:before="0" w:after="0"/>
    </w:pPr>
    <w:rPr>
      <w:rFonts w:ascii="Courier New" w:hAnsi="Courier New" w:eastAsia="Times New Roman"/>
      <w:sz w:val="20"/>
      <w:szCs w:val="20"/>
      <w:lang w:eastAsia="ru-RU"/>
    </w:rPr>
  </w:style>
  <w:style w:type="paragraph" w:styleId="BalloonText">
    <w:name w:val="Balloon Text"/>
    <w:basedOn w:val="Normal"/>
    <w:unhideWhenUsed/>
    <w:qFormat/>
    <w:rsid w:val="00ab3ddb"/>
    <w:pPr>
      <w:spacing w:lineRule="auto" w:line="240" w:before="0" w:after="0"/>
    </w:pPr>
    <w:rPr>
      <w:rFonts w:ascii="Tahoma" w:hAnsi="Tahoma" w:cs="Tahoma"/>
      <w:sz w:val="16"/>
      <w:szCs w:val="16"/>
    </w:rPr>
  </w:style>
  <w:style w:type="paragraph" w:styleId="Style24" w:customStyle="1">
    <w:name w:val="Знак Знак Знак Знак Знак"/>
    <w:basedOn w:val="Normal"/>
    <w:uiPriority w:val="99"/>
    <w:qFormat/>
    <w:rsid w:val="00ab3ddb"/>
    <w:pPr>
      <w:spacing w:lineRule="exact" w:line="240" w:before="0" w:after="160"/>
    </w:pPr>
    <w:rPr>
      <w:rFonts w:ascii="Verdana" w:hAnsi="Verdana" w:eastAsia="Times New Roman"/>
      <w:color w:val="000000"/>
      <w:sz w:val="24"/>
      <w:szCs w:val="24"/>
      <w:lang w:val="en-US"/>
    </w:rPr>
  </w:style>
  <w:style w:type="paragraph" w:styleId="11" w:customStyle="1">
    <w:name w:val="Обычный1"/>
    <w:uiPriority w:val="99"/>
    <w:qFormat/>
    <w:rsid w:val="00ab3ddb"/>
    <w:pPr>
      <w:widowControl/>
      <w:bidi w:val="0"/>
      <w:snapToGrid w:val="false"/>
      <w:jc w:val="left"/>
    </w:pPr>
    <w:rPr>
      <w:rFonts w:ascii="Times New Roman" w:hAnsi="Times New Roman" w:eastAsia="Times New Roman" w:cs="Times New Roman"/>
      <w:color w:val="auto"/>
      <w:kern w:val="0"/>
      <w:sz w:val="22"/>
      <w:szCs w:val="20"/>
      <w:lang w:val="ru-RU" w:eastAsia="ru-RU" w:bidi="ar-SA"/>
    </w:rPr>
  </w:style>
  <w:style w:type="paragraph" w:styleId="Consplusnormal1" w:customStyle="1">
    <w:name w:val="consplusnormal"/>
    <w:basedOn w:val="Normal"/>
    <w:qFormat/>
    <w:rsid w:val="00ab3ddb"/>
    <w:pPr>
      <w:spacing w:lineRule="auto" w:line="240" w:beforeAutospacing="1" w:afterAutospacing="1"/>
    </w:pPr>
    <w:rPr>
      <w:rFonts w:ascii="Tahoma" w:hAnsi="Tahoma" w:eastAsia="Times New Roman" w:cs="Tahoma"/>
      <w:sz w:val="16"/>
      <w:szCs w:val="16"/>
      <w:lang w:eastAsia="ru-RU"/>
    </w:rPr>
  </w:style>
  <w:style w:type="paragraph" w:styleId="ConsPlusNonformat" w:customStyle="1">
    <w:name w:val="ConsPlusNonformat"/>
    <w:uiPriority w:val="99"/>
    <w:qFormat/>
    <w:rsid w:val="00ab3ddb"/>
    <w:pPr>
      <w:widowControl w:val="false"/>
      <w:bidi w:val="0"/>
      <w:jc w:val="left"/>
    </w:pPr>
    <w:rPr>
      <w:rFonts w:ascii="Courier New" w:hAnsi="Courier New" w:eastAsia="Times New Roman" w:cs="Courier New"/>
      <w:color w:val="auto"/>
      <w:kern w:val="0"/>
      <w:sz w:val="22"/>
      <w:szCs w:val="20"/>
      <w:lang w:val="ru-RU" w:eastAsia="ru-RU" w:bidi="ar-SA"/>
    </w:rPr>
  </w:style>
  <w:style w:type="paragraph" w:styleId="211" w:customStyle="1">
    <w:name w:val="Основной текст 2 Знак1"/>
    <w:link w:val="21"/>
    <w:qFormat/>
    <w:rsid w:val="00ab3ddb"/>
    <w:pPr>
      <w:widowControl/>
      <w:bidi w:val="0"/>
      <w:snapToGrid w:val="false"/>
      <w:jc w:val="left"/>
    </w:pPr>
    <w:rPr>
      <w:rFonts w:ascii="Times New Roman" w:hAnsi="Times New Roman" w:eastAsia="Times New Roman" w:cs="Times New Roman"/>
      <w:color w:val="auto"/>
      <w:kern w:val="0"/>
      <w:sz w:val="22"/>
      <w:szCs w:val="20"/>
      <w:lang w:val="ru-RU" w:eastAsia="ru-RU" w:bidi="ar-SA"/>
    </w:rPr>
  </w:style>
  <w:style w:type="paragraph" w:styleId="ConsPlusNormal2" w:customStyle="1">
    <w:name w:val="ConsPlusNormal"/>
    <w:qFormat/>
    <w:rsid w:val="00ab3ddb"/>
    <w:pPr>
      <w:widowControl/>
      <w:bidi w:val="0"/>
      <w:ind w:firstLine="720"/>
      <w:jc w:val="left"/>
    </w:pPr>
    <w:rPr>
      <w:rFonts w:ascii="Arial" w:hAnsi="Arial" w:eastAsia="Times New Roman" w:cs="Arial"/>
      <w:color w:val="auto"/>
      <w:kern w:val="0"/>
      <w:sz w:val="22"/>
      <w:szCs w:val="22"/>
      <w:lang w:val="ru-RU" w:eastAsia="en-US" w:bidi="ar-SA"/>
    </w:rPr>
  </w:style>
  <w:style w:type="paragraph" w:styleId="ConsNormal1" w:customStyle="1">
    <w:name w:val="ConsNormal"/>
    <w:link w:val="ConsNormal"/>
    <w:qFormat/>
    <w:rsid w:val="00ab3ddb"/>
    <w:pPr>
      <w:widowControl w:val="false"/>
      <w:bidi w:val="0"/>
      <w:spacing w:lineRule="atLeast" w:line="360"/>
      <w:ind w:right="19772" w:firstLine="720"/>
      <w:jc w:val="both"/>
    </w:pPr>
    <w:rPr>
      <w:rFonts w:ascii="Arial" w:hAnsi="Arial" w:eastAsia="Times New Roman" w:cs="Arial"/>
      <w:color w:val="auto"/>
      <w:kern w:val="0"/>
      <w:sz w:val="22"/>
      <w:szCs w:val="22"/>
      <w:lang w:val="ru-RU" w:eastAsia="en-US" w:bidi="ar-SA"/>
    </w:rPr>
  </w:style>
  <w:style w:type="paragraph" w:styleId="NoSpacing">
    <w:name w:val="No Spacing"/>
    <w:uiPriority w:val="1"/>
    <w:qFormat/>
    <w:rsid w:val="0020730d"/>
    <w:pPr>
      <w:widowControl/>
      <w:bidi w:val="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ListParagraph">
    <w:name w:val="List Paragraph"/>
    <w:basedOn w:val="Normal"/>
    <w:uiPriority w:val="34"/>
    <w:qFormat/>
    <w:rsid w:val="00fb515d"/>
    <w:pPr>
      <w:spacing w:before="0" w:after="200"/>
      <w:ind w:left="720" w:hanging="0"/>
      <w:contextualSpacing/>
    </w:pPr>
    <w:rPr/>
  </w:style>
  <w:style w:type="paragraph" w:styleId="Style25">
    <w:name w:val="Header"/>
    <w:basedOn w:val="Normal"/>
    <w:uiPriority w:val="99"/>
    <w:semiHidden/>
    <w:unhideWhenUsed/>
    <w:rsid w:val="00656d11"/>
    <w:pPr>
      <w:tabs>
        <w:tab w:val="clear" w:pos="708"/>
        <w:tab w:val="center" w:pos="4677" w:leader="none"/>
        <w:tab w:val="right" w:pos="9355" w:leader="none"/>
      </w:tabs>
      <w:spacing w:lineRule="auto" w:line="240" w:before="0" w:after="0"/>
    </w:pPr>
    <w:rPr/>
  </w:style>
  <w:style w:type="paragraph" w:styleId="Style26">
    <w:name w:val="Footer"/>
    <w:basedOn w:val="Normal"/>
    <w:uiPriority w:val="99"/>
    <w:unhideWhenUsed/>
    <w:rsid w:val="00656d11"/>
    <w:pPr>
      <w:tabs>
        <w:tab w:val="clear" w:pos="708"/>
        <w:tab w:val="center" w:pos="4677" w:leader="none"/>
        <w:tab w:val="right" w:pos="9355" w:leader="none"/>
      </w:tabs>
      <w:spacing w:lineRule="auto" w:line="240" w:before="0" w:after="0"/>
    </w:pPr>
    <w:rPr/>
  </w:style>
  <w:style w:type="paragraph" w:styleId="31" w:customStyle="1">
    <w:name w:val="Основной текст с отступом 3 Знак1"/>
    <w:link w:val="30"/>
    <w:qFormat/>
    <w:rsid w:val="00755e44"/>
    <w:pPr>
      <w:widowControl/>
      <w:bidi w:val="0"/>
      <w:jc w:val="left"/>
    </w:pPr>
    <w:rPr>
      <w:rFonts w:ascii="Times New Roman" w:hAnsi="Times New Roman" w:eastAsia="Times New Roman" w:cs="Times New Roman"/>
      <w:color w:val="auto"/>
      <w:kern w:val="0"/>
      <w:sz w:val="22"/>
      <w:szCs w:val="20"/>
      <w:lang w:val="ru-RU" w:eastAsia="ru-RU" w:bidi="ar-SA"/>
    </w:rPr>
  </w:style>
  <w:style w:type="paragraph" w:styleId="BodyText2">
    <w:name w:val="Body Text 2"/>
    <w:basedOn w:val="Normal"/>
    <w:uiPriority w:val="99"/>
    <w:unhideWhenUsed/>
    <w:qFormat/>
    <w:rsid w:val="00fe3d74"/>
    <w:pPr>
      <w:spacing w:lineRule="auto" w:line="480" w:before="0" w:after="120"/>
    </w:pPr>
    <w:rPr>
      <w:rFonts w:ascii="Times New Roman" w:hAnsi="Times New Roman" w:eastAsia="Times New Roman"/>
      <w:sz w:val="20"/>
      <w:szCs w:val="20"/>
      <w:lang w:eastAsia="ru-RU"/>
    </w:rPr>
  </w:style>
  <w:style w:type="paragraph" w:styleId="BodyTextIndent3">
    <w:name w:val="Body Text Indent 3"/>
    <w:basedOn w:val="Normal"/>
    <w:link w:val="31"/>
    <w:uiPriority w:val="99"/>
    <w:unhideWhenUsed/>
    <w:qFormat/>
    <w:rsid w:val="00fe3d74"/>
    <w:pPr>
      <w:spacing w:before="0" w:after="120"/>
      <w:ind w:left="283" w:hanging="0"/>
    </w:pPr>
    <w:rPr>
      <w:sz w:val="16"/>
      <w:szCs w:val="16"/>
    </w:rPr>
  </w:style>
  <w:style w:type="paragraph" w:styleId="Style27" w:customStyle="1">
    <w:name w:val="Вадькин нормальный"/>
    <w:basedOn w:val="Normal"/>
    <w:qFormat/>
    <w:rsid w:val="00fe3d74"/>
    <w:pPr>
      <w:spacing w:lineRule="auto" w:line="240" w:before="0" w:after="0"/>
      <w:jc w:val="both"/>
    </w:pPr>
    <w:rPr>
      <w:rFonts w:ascii="Times New Roman" w:hAnsi="Times New Roman" w:eastAsia="Times New Roman"/>
      <w:sz w:val="20"/>
      <w:szCs w:val="20"/>
      <w:lang w:eastAsia="ru-RU"/>
    </w:rPr>
  </w:style>
  <w:style w:type="paragraph" w:styleId="TextBasTxt" w:customStyle="1">
    <w:name w:val="TextBasTxt"/>
    <w:basedOn w:val="Normal"/>
    <w:qFormat/>
    <w:rsid w:val="00d0161e"/>
    <w:pPr>
      <w:spacing w:lineRule="auto" w:line="240" w:before="0" w:after="0"/>
      <w:ind w:firstLine="567"/>
      <w:jc w:val="both"/>
    </w:pPr>
    <w:rPr>
      <w:rFonts w:ascii="Times New Roman" w:hAnsi="Times New Roman"/>
      <w:sz w:val="24"/>
      <w:szCs w:val="24"/>
      <w:lang w:eastAsia="ru-RU"/>
    </w:rPr>
  </w:style>
  <w:style w:type="paragraph" w:styleId="BodyText3">
    <w:name w:val="Body Text 3"/>
    <w:basedOn w:val="Normal"/>
    <w:qFormat/>
    <w:pPr/>
    <w:rPr>
      <w:color w:val="333333"/>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178fz.roseltorg.ru/" TargetMode="External"/><Relationship Id="rId3" Type="http://schemas.openxmlformats.org/officeDocument/2006/relationships/hyperlink" Target="https://roseltorg.ru/" TargetMode="External"/><Relationship Id="rId4" Type="http://schemas.openxmlformats.org/officeDocument/2006/relationships/hyperlink" Target="https://roseltorg.ru/" TargetMode="External"/><Relationship Id="rId5" Type="http://schemas.openxmlformats.org/officeDocument/2006/relationships/hyperlink" Target="https://roseltorg.ru/" TargetMode="External"/><Relationship Id="rId6" Type="http://schemas.openxmlformats.org/officeDocument/2006/relationships/hyperlink" Target="https://roseltorg.ru/" TargetMode="External"/><Relationship Id="rId7" Type="http://schemas.openxmlformats.org/officeDocument/2006/relationships/hyperlink" Target="https://roseltorg.ru/" TargetMode="External"/><Relationship Id="rId8" Type="http://schemas.openxmlformats.org/officeDocument/2006/relationships/hyperlink" Target="https://roseltorg.ru/" TargetMode="External"/><Relationship Id="rId9" Type="http://schemas.openxmlformats.org/officeDocument/2006/relationships/hyperlink" Target="https://roseltorg.ru/" TargetMode="External"/><Relationship Id="rId10" Type="http://schemas.openxmlformats.org/officeDocument/2006/relationships/hyperlink" Target="https://roseltorg.ru/" TargetMode="External"/><Relationship Id="rId11" Type="http://schemas.openxmlformats.org/officeDocument/2006/relationships/hyperlink" Target="https://roseltorg.ru/" TargetMode="Externa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B82A0-C338-4C76-8C2A-13D58BF07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Application>LibreOffice/6.2.1.2$Linux_X86_64 LibreOffice_project/7bcb35dc3024a62dea0caee87020152d1ee96e71</Application>
  <Pages>19</Pages>
  <Words>7024</Words>
  <Characters>48560</Characters>
  <CharactersWithSpaces>56381</CharactersWithSpaces>
  <Paragraphs>311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2022-08-08T07:30:00Z</dcterms:created>
  <dc:creator>User</dc:creator>
  <dc:description/>
  <dc:language>ru-RU</dc:language>
  <cp:lastModifiedBy/>
  <cp:lastPrinted>2022-08-08T16:57:22Z</cp:lastPrinted>
  <dcterms:modified xsi:type="dcterms:W3CDTF">2022-08-09T12:46:39Z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