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0CBBB63E" w:rsidR="00C36341" w:rsidRDefault="00892A7D">
      <w:pPr>
        <w:spacing w:after="225"/>
        <w:jc w:val="both"/>
      </w:pPr>
      <w:r>
        <w:rPr>
          <w:u w:val="single"/>
        </w:rPr>
        <w:t xml:space="preserve">Лот № </w:t>
      </w:r>
      <w:r w:rsidR="005C1706">
        <w:rPr>
          <w:u w:val="single"/>
        </w:rPr>
        <w:t>4</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rsidRPr="00DE1E8A">
        <w:t>№</w:t>
      </w:r>
      <w:r w:rsidR="00BD2DD0" w:rsidRPr="00DE1E8A">
        <w:t>7</w:t>
      </w:r>
      <w:r w:rsidR="00DE1E8A">
        <w:t>91</w:t>
      </w:r>
      <w:r w:rsidR="00CE2E8E" w:rsidRPr="00DE1E8A">
        <w:t xml:space="preserve"> </w:t>
      </w:r>
      <w:r w:rsidRPr="00DE1E8A">
        <w:t>«</w:t>
      </w:r>
      <w:r w:rsidR="00DE1E8A" w:rsidRPr="00DE1E8A">
        <w:t>Тимино – Касли</w:t>
      </w:r>
      <w:r w:rsidRPr="00DE1E8A">
        <w:t>»</w:t>
      </w:r>
      <w:r>
        <w:t xml:space="preserve">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менее одного </w:t>
      </w:r>
      <w:r>
        <w:rPr>
          <w:rFonts w:ascii="Times New Roman" w:hAnsi="Times New Roman" w:cs="Times New Roman"/>
          <w:sz w:val="24"/>
          <w:szCs w:val="24"/>
        </w:rPr>
        <w:lastRenderedPageBreak/>
        <w:t>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w:t>
      </w:r>
      <w:r>
        <w:rPr>
          <w:rFonts w:ascii="Times New Roman" w:eastAsiaTheme="minorHAnsi" w:hAnsi="Times New Roman" w:cs="Times New Roman"/>
          <w:sz w:val="24"/>
          <w:szCs w:val="24"/>
          <w:lang w:eastAsia="en-US"/>
        </w:rPr>
        <w:lastRenderedPageBreak/>
        <w:t>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77777777" w:rsidR="00C36341" w:rsidRDefault="00892A7D">
      <w:pPr>
        <w:spacing w:after="225"/>
        <w:jc w:val="both"/>
      </w:pPr>
      <w:r>
        <w:rPr>
          <w:rFonts w:ascii="Times New Roman" w:hAnsi="Times New Roman" w:cs="Times New Roman"/>
          <w:sz w:val="24"/>
          <w:szCs w:val="24"/>
        </w:rPr>
        <w:t xml:space="preserve">Официальный сайт, на котором размещена </w:t>
      </w:r>
      <w:proofErr w:type="gramStart"/>
      <w:r>
        <w:rPr>
          <w:rFonts w:ascii="Times New Roman" w:hAnsi="Times New Roman" w:cs="Times New Roman"/>
          <w:sz w:val="24"/>
          <w:szCs w:val="24"/>
        </w:rPr>
        <w:t xml:space="preserve">документация: </w:t>
      </w:r>
      <w:r>
        <w:t xml:space="preserve"> http://www.</w:t>
      </w:r>
      <w:r>
        <w:rPr>
          <w:lang w:val="en-US"/>
        </w:rPr>
        <w:t>admkmr</w:t>
      </w:r>
      <w:r>
        <w:t>.ru/</w:t>
      </w:r>
      <w:proofErr w:type="gramEnd"/>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0A5CF61C" w:rsidR="00C36341" w:rsidRDefault="00892A7D" w:rsidP="00F040EA">
            <w:pPr>
              <w:spacing w:after="225"/>
              <w:jc w:val="both"/>
            </w:pPr>
            <w:r>
              <w:rPr>
                <w:u w:val="single"/>
              </w:rPr>
              <w:t xml:space="preserve">Лот № </w:t>
            </w:r>
            <w:r w:rsidR="009B3CA5">
              <w:rPr>
                <w:u w:val="single"/>
              </w:rPr>
              <w:t>4</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9B3CA5" w:rsidRPr="009B3CA5">
              <w:t>Тимино – Касли</w:t>
            </w:r>
            <w:r>
              <w:t>»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w:t>
            </w:r>
            <w:r>
              <w:rPr>
                <w:rFonts w:cstheme="minorHAnsi"/>
                <w:sz w:val="24"/>
                <w:szCs w:val="24"/>
              </w:rPr>
              <w:lastRenderedPageBreak/>
              <w:t>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w:t>
            </w:r>
            <w:proofErr w:type="gramStart"/>
            <w:r>
              <w:rPr>
                <w:rFonts w:eastAsia="Times New Roman" w:cstheme="minorHAnsi"/>
                <w:sz w:val="24"/>
                <w:szCs w:val="24"/>
                <w:lang w:eastAsia="ru-RU"/>
              </w:rPr>
              <w:t>: Не</w:t>
            </w:r>
            <w:proofErr w:type="gramEnd"/>
            <w:r>
              <w:rPr>
                <w:rFonts w:eastAsia="Times New Roman" w:cstheme="minorHAnsi"/>
                <w:sz w:val="24"/>
                <w:szCs w:val="24"/>
                <w:lang w:eastAsia="ru-RU"/>
              </w:rPr>
              <w:t xml:space="preserve">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lastRenderedPageBreak/>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2B5A5076"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быть представлены участниками, при подаче заявок на </w:t>
            </w:r>
            <w:r>
              <w:rPr>
                <w:rFonts w:ascii="Times New Roman" w:eastAsia="Times New Roman" w:hAnsi="Times New Roman" w:cs="Times New Roman"/>
                <w:b/>
                <w:sz w:val="24"/>
                <w:szCs w:val="24"/>
                <w:lang w:eastAsia="ru-RU"/>
              </w:rPr>
              <w:lastRenderedPageBreak/>
              <w:t xml:space="preserve">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08E87D60"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документ, удостоверяющий личность заявителя, 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w:t>
            </w:r>
            <w:r>
              <w:rPr>
                <w:rFonts w:ascii="Times New Roman" w:hAnsi="Times New Roman" w:cs="Times New Roman"/>
                <w:sz w:val="24"/>
                <w:szCs w:val="24"/>
              </w:rPr>
              <w:lastRenderedPageBreak/>
              <w:t>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подачи </w:t>
            </w:r>
            <w:r>
              <w:rPr>
                <w:rFonts w:ascii="Times New Roman" w:eastAsia="Times New Roman" w:hAnsi="Times New Roman" w:cs="Times New Roman"/>
                <w:b/>
                <w:sz w:val="24"/>
                <w:szCs w:val="24"/>
                <w:lang w:eastAsia="ru-RU"/>
              </w:rPr>
              <w:lastRenderedPageBreak/>
              <w:t>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Заявка на участие в открытом конкурсе может содержать </w:t>
            </w:r>
            <w:r>
              <w:rPr>
                <w:rFonts w:ascii="Times New Roman" w:eastAsia="Times New Roman" w:hAnsi="Times New Roman" w:cs="Times New Roman"/>
                <w:sz w:val="24"/>
                <w:szCs w:val="24"/>
                <w:lang w:eastAsia="ru-RU"/>
              </w:rPr>
              <w:lastRenderedPageBreak/>
              <w:t>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конкурсе </w:t>
            </w:r>
            <w:r w:rsidR="00892A7D">
              <w:rPr>
                <w:rFonts w:ascii="Times New Roman" w:eastAsia="Times New Roman" w:hAnsi="Times New Roman" w:cs="Times New Roman"/>
                <w:b/>
                <w:sz w:val="24"/>
                <w:szCs w:val="24"/>
                <w:lang w:eastAsia="ru-RU"/>
              </w:rPr>
              <w:t xml:space="preserve">Способы получения конкурсной </w:t>
            </w:r>
            <w:r w:rsidR="00892A7D">
              <w:rPr>
                <w:rFonts w:ascii="Times New Roman" w:eastAsia="Times New Roman" w:hAnsi="Times New Roman" w:cs="Times New Roman"/>
                <w:b/>
                <w:sz w:val="24"/>
                <w:szCs w:val="24"/>
                <w:lang w:eastAsia="ru-RU"/>
              </w:rPr>
              <w:lastRenderedPageBreak/>
              <w:t>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proofErr w:type="gramStart"/>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После</w:t>
            </w:r>
            <w:proofErr w:type="gramEnd"/>
            <w:r>
              <w:rPr>
                <w:rFonts w:ascii="Times New Roman" w:eastAsia="Times New Roman" w:hAnsi="Times New Roman" w:cs="Times New Roman"/>
                <w:sz w:val="24"/>
                <w:szCs w:val="24"/>
                <w:lang w:eastAsia="ru-RU"/>
              </w:rPr>
              <w:t xml:space="preserve">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Управление строительства и инфраструктуры администрации Каслинского муниципального </w:t>
            </w:r>
            <w:r w:rsidR="00B83C4A">
              <w:rPr>
                <w:rFonts w:ascii="Times New Roman" w:eastAsia="Times New Roman" w:hAnsi="Times New Roman" w:cs="Times New Roman"/>
                <w:sz w:val="24"/>
                <w:szCs w:val="24"/>
                <w:lang w:eastAsia="ru-RU"/>
              </w:rPr>
              <w:lastRenderedPageBreak/>
              <w:t>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5C848E56"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r w:rsidR="005C1706">
              <w:rPr>
                <w:rFonts w:ascii="Times New Roman" w:hAnsi="Times New Roman" w:cs="Times New Roman"/>
                <w:sz w:val="24"/>
                <w:szCs w:val="24"/>
              </w:rPr>
              <w:t>вовремя</w:t>
            </w:r>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Конкурсная комиссия вскрывает конверты с заявками на участие в открытом конкурсе, если такие конверты и заявки поступили заказчику до вскрытия таких </w:t>
            </w:r>
            <w:r>
              <w:rPr>
                <w:rFonts w:ascii="Times New Roman" w:hAnsi="Times New Roman" w:cs="Times New Roman"/>
                <w:sz w:val="24"/>
                <w:szCs w:val="24"/>
              </w:rPr>
              <w:lastRenderedPageBreak/>
              <w:t>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rsidTr="005C1706">
        <w:trPr>
          <w:trHeight w:val="1731"/>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w:t>
            </w:r>
            <w:r>
              <w:rPr>
                <w:rFonts w:ascii="Times New Roman" w:hAnsi="Times New Roman" w:cs="Times New Roman"/>
                <w:sz w:val="24"/>
                <w:szCs w:val="24"/>
              </w:rPr>
              <w:lastRenderedPageBreak/>
              <w:t>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w:t>
            </w:r>
            <w:r>
              <w:rPr>
                <w:rFonts w:ascii="Times New Roman" w:eastAsia="Times New Roman" w:hAnsi="Times New Roman" w:cs="Times New Roman"/>
                <w:b/>
                <w:sz w:val="24"/>
                <w:szCs w:val="24"/>
                <w:lang w:eastAsia="ru-RU"/>
              </w:rPr>
              <w:lastRenderedPageBreak/>
              <w:t xml:space="preserve">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опыт осуществления регулярных перевозок юридическим лицом, </w:t>
            </w:r>
            <w:r>
              <w:rPr>
                <w:rFonts w:ascii="Times New Roman" w:hAnsi="Times New Roman" w:cs="Times New Roman"/>
                <w:sz w:val="24"/>
                <w:szCs w:val="24"/>
              </w:rPr>
              <w:lastRenderedPageBreak/>
              <w:t>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lastRenderedPageBreak/>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lastRenderedPageBreak/>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Протоколы рассмотрения и оценки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w:t>
            </w:r>
            <w:r>
              <w:rPr>
                <w:rFonts w:ascii="Times New Roman" w:hAnsi="Times New Roman" w:cs="Times New Roman"/>
                <w:sz w:val="24"/>
                <w:szCs w:val="24"/>
              </w:rPr>
              <w:lastRenderedPageBreak/>
              <w:t>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1B2DF2D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4CCB0D4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2B1556BE"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415DD023"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proofErr w:type="gramStart"/>
            <w:r>
              <w:rPr>
                <w:rFonts w:ascii="Times New Roman" w:eastAsia="Times New Roman" w:hAnsi="Times New Roman" w:cs="Times New Roman"/>
                <w:sz w:val="24"/>
                <w:szCs w:val="24"/>
                <w:lang w:eastAsia="ru-RU"/>
              </w:rPr>
              <w:t>Значение  (</w:t>
            </w:r>
            <w:proofErr w:type="gramEnd"/>
            <w:r>
              <w:rPr>
                <w:rFonts w:ascii="Times New Roman" w:eastAsia="Times New Roman" w:hAnsi="Times New Roman" w:cs="Times New Roman"/>
                <w:sz w:val="24"/>
                <w:szCs w:val="24"/>
                <w:lang w:eastAsia="ru-RU"/>
              </w:rPr>
              <w:t>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w:t>
            </w:r>
            <w:proofErr w:type="gramStart"/>
            <w:r>
              <w:rPr>
                <w:rFonts w:ascii="Times New Roman" w:eastAsia="Times New Roman" w:hAnsi="Times New Roman" w:cs="Times New Roman"/>
                <w:sz w:val="24"/>
                <w:szCs w:val="24"/>
                <w:lang w:eastAsia="ru-RU"/>
              </w:rPr>
              <w:t>возможностями,  пассажиров</w:t>
            </w:r>
            <w:proofErr w:type="gramEnd"/>
            <w:r>
              <w:rPr>
                <w:rFonts w:ascii="Times New Roman" w:eastAsia="Times New Roman" w:hAnsi="Times New Roman" w:cs="Times New Roman"/>
                <w:sz w:val="24"/>
                <w:szCs w:val="24"/>
                <w:lang w:eastAsia="ru-RU"/>
              </w:rPr>
              <w:t xml:space="preserve">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67C757E8"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77777777"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Ссылка на </w:t>
            </w:r>
            <w:proofErr w:type="gramStart"/>
            <w:r>
              <w:rPr>
                <w:rFonts w:ascii="Times New Roman" w:eastAsia="Times New Roman" w:hAnsi="Times New Roman" w:cs="Arial"/>
                <w:sz w:val="24"/>
                <w:szCs w:val="20"/>
                <w:lang w:eastAsia="ru-RU"/>
              </w:rPr>
              <w:t>пункт  документации</w:t>
            </w:r>
            <w:proofErr w:type="gramEnd"/>
            <w:r>
              <w:rPr>
                <w:rFonts w:ascii="Times New Roman" w:eastAsia="Times New Roman" w:hAnsi="Times New Roman" w:cs="Arial"/>
                <w:sz w:val="24"/>
                <w:szCs w:val="20"/>
                <w:lang w:eastAsia="ru-RU"/>
              </w:rPr>
              <w:t>,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1D1465FD"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C47D1B6"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4610ADCD"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r w:rsidR="005C1706">
        <w:rPr>
          <w:rFonts w:ascii="Times New Roman" w:eastAsia="Times New Roman" w:hAnsi="Times New Roman" w:cs="Times New Roman"/>
          <w:sz w:val="24"/>
          <w:szCs w:val="24"/>
          <w:lang w:eastAsia="ru-RU"/>
        </w:rPr>
        <w:t xml:space="preserve"> </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19329F29"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5C1706">
        <w:rPr>
          <w:rFonts w:ascii="Times New Roman" w:hAnsi="Times New Roman" w:cs="Times New Roman"/>
          <w:b/>
          <w:sz w:val="24"/>
          <w:szCs w:val="24"/>
        </w:rPr>
        <w:t>4</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13324092"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w:t>
      </w:r>
      <w:r w:rsidR="00D57688" w:rsidRPr="00D57688">
        <w:rPr>
          <w:rFonts w:ascii="Times New Roman" w:hAnsi="Times New Roman" w:cs="Times New Roman"/>
          <w:b/>
          <w:bCs/>
          <w:color w:val="000000"/>
          <w:sz w:val="24"/>
          <w:szCs w:val="24"/>
        </w:rPr>
        <w:t>Тимино – Касли</w:t>
      </w:r>
      <w:r>
        <w:rPr>
          <w:rFonts w:ascii="Times New Roman" w:hAnsi="Times New Roman" w:cs="Times New Roman"/>
          <w:b/>
          <w:bCs/>
          <w:color w:val="000000"/>
          <w:sz w:val="24"/>
          <w:szCs w:val="24"/>
        </w:rPr>
        <w:t xml:space="preserve"> </w:t>
      </w:r>
      <w:r w:rsidR="00D57688">
        <w:rPr>
          <w:rFonts w:ascii="Times New Roman" w:hAnsi="Times New Roman" w:cs="Times New Roman"/>
          <w:b/>
          <w:bCs/>
          <w:color w:val="000000"/>
          <w:sz w:val="24"/>
          <w:szCs w:val="24"/>
        </w:rPr>
        <w:t>136</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W w:w="9697" w:type="dxa"/>
        <w:jc w:val="center"/>
        <w:tblLayout w:type="fixed"/>
        <w:tblLook w:val="0000" w:firstRow="0" w:lastRow="0" w:firstColumn="0" w:lastColumn="0" w:noHBand="0" w:noVBand="0"/>
      </w:tblPr>
      <w:tblGrid>
        <w:gridCol w:w="1162"/>
        <w:gridCol w:w="2209"/>
        <w:gridCol w:w="2108"/>
        <w:gridCol w:w="2108"/>
        <w:gridCol w:w="2110"/>
      </w:tblGrid>
      <w:tr w:rsidR="00D57688" w:rsidRPr="00D57688" w14:paraId="56D2E3C8" w14:textId="77777777" w:rsidTr="00C31E82">
        <w:trPr>
          <w:trHeight w:val="481"/>
          <w:jc w:val="center"/>
        </w:trPr>
        <w:tc>
          <w:tcPr>
            <w:tcW w:w="1162" w:type="dxa"/>
            <w:tcBorders>
              <w:top w:val="single" w:sz="4" w:space="0" w:color="000000"/>
              <w:left w:val="single" w:sz="4" w:space="0" w:color="000000"/>
              <w:bottom w:val="single" w:sz="4" w:space="0" w:color="000000"/>
              <w:right w:val="single" w:sz="4" w:space="0" w:color="000000"/>
            </w:tcBorders>
            <w:vAlign w:val="center"/>
          </w:tcPr>
          <w:p w14:paraId="1547AC23" w14:textId="77777777" w:rsidR="00D57688" w:rsidRPr="00D57688" w:rsidRDefault="00D57688" w:rsidP="00D57688">
            <w:pPr>
              <w:widowControl w:val="0"/>
              <w:suppressAutoHyphens/>
              <w:spacing w:after="0" w:line="240" w:lineRule="auto"/>
              <w:jc w:val="center"/>
              <w:rPr>
                <w:rFonts w:ascii="Times New Roman" w:eastAsia="Calibri" w:hAnsi="Times New Roman" w:cs="Calibri"/>
                <w:b/>
                <w:color w:val="000000"/>
                <w:sz w:val="20"/>
                <w:szCs w:val="20"/>
              </w:rPr>
            </w:pPr>
            <w:r w:rsidRPr="00D57688">
              <w:rPr>
                <w:rFonts w:ascii="Times New Roman" w:eastAsia="Calibri" w:hAnsi="Times New Roman" w:cs="Calibri"/>
                <w:b/>
                <w:color w:val="000000"/>
                <w:sz w:val="20"/>
                <w:szCs w:val="20"/>
              </w:rPr>
              <w:t>№</w:t>
            </w:r>
          </w:p>
          <w:p w14:paraId="79A38471" w14:textId="77777777" w:rsidR="00D57688" w:rsidRPr="00D57688" w:rsidRDefault="00D57688" w:rsidP="00D57688">
            <w:pPr>
              <w:widowControl w:val="0"/>
              <w:suppressAutoHyphens/>
              <w:spacing w:after="0" w:line="240" w:lineRule="auto"/>
              <w:jc w:val="center"/>
              <w:rPr>
                <w:rFonts w:ascii="Times New Roman" w:eastAsia="Calibri" w:hAnsi="Times New Roman" w:cs="Calibri"/>
                <w:b/>
                <w:color w:val="000000"/>
                <w:sz w:val="20"/>
                <w:szCs w:val="20"/>
              </w:rPr>
            </w:pPr>
            <w:r w:rsidRPr="00D57688">
              <w:rPr>
                <w:rFonts w:ascii="Times New Roman" w:eastAsia="Calibri" w:hAnsi="Times New Roman" w:cs="Calibri"/>
                <w:b/>
                <w:color w:val="000000"/>
                <w:sz w:val="20"/>
                <w:szCs w:val="20"/>
              </w:rPr>
              <w:t>маршрута</w:t>
            </w:r>
          </w:p>
        </w:tc>
        <w:tc>
          <w:tcPr>
            <w:tcW w:w="2209" w:type="dxa"/>
            <w:tcBorders>
              <w:top w:val="single" w:sz="4" w:space="0" w:color="000000"/>
              <w:left w:val="single" w:sz="4" w:space="0" w:color="000000"/>
              <w:bottom w:val="single" w:sz="4" w:space="0" w:color="000000"/>
              <w:right w:val="single" w:sz="4" w:space="0" w:color="000000"/>
            </w:tcBorders>
            <w:vAlign w:val="center"/>
          </w:tcPr>
          <w:p w14:paraId="111CD911" w14:textId="77777777" w:rsidR="00D57688" w:rsidRPr="00D57688" w:rsidRDefault="00D57688" w:rsidP="00D57688">
            <w:pPr>
              <w:widowControl w:val="0"/>
              <w:suppressAutoHyphens/>
              <w:spacing w:after="0" w:line="240" w:lineRule="auto"/>
              <w:jc w:val="center"/>
              <w:rPr>
                <w:rFonts w:ascii="Times New Roman" w:eastAsia="Calibri" w:hAnsi="Times New Roman" w:cs="Calibri"/>
                <w:b/>
                <w:color w:val="000000"/>
                <w:sz w:val="20"/>
                <w:szCs w:val="20"/>
              </w:rPr>
            </w:pPr>
            <w:r w:rsidRPr="00D57688">
              <w:rPr>
                <w:rFonts w:ascii="Times New Roman" w:eastAsia="Calibri" w:hAnsi="Times New Roman" w:cs="Calibri"/>
                <w:b/>
                <w:color w:val="000000"/>
                <w:sz w:val="20"/>
                <w:szCs w:val="20"/>
              </w:rPr>
              <w:t>Понедельник</w:t>
            </w:r>
          </w:p>
        </w:tc>
        <w:tc>
          <w:tcPr>
            <w:tcW w:w="2108" w:type="dxa"/>
            <w:tcBorders>
              <w:top w:val="single" w:sz="4" w:space="0" w:color="000000"/>
              <w:left w:val="single" w:sz="4" w:space="0" w:color="000000"/>
              <w:bottom w:val="single" w:sz="4" w:space="0" w:color="000000"/>
              <w:right w:val="single" w:sz="4" w:space="0" w:color="000000"/>
            </w:tcBorders>
            <w:vAlign w:val="center"/>
          </w:tcPr>
          <w:p w14:paraId="1AC017F3" w14:textId="77777777" w:rsidR="00D57688" w:rsidRPr="00D57688" w:rsidRDefault="00D57688" w:rsidP="00D57688">
            <w:pPr>
              <w:keepNext/>
              <w:widowControl w:val="0"/>
              <w:suppressAutoHyphens/>
              <w:spacing w:after="0" w:line="240" w:lineRule="auto"/>
              <w:jc w:val="center"/>
              <w:outlineLvl w:val="0"/>
              <w:rPr>
                <w:rFonts w:ascii="Times New Roman" w:eastAsia="Times New Roman" w:hAnsi="Times New Roman" w:cs="Times New Roman"/>
                <w:b/>
                <w:bCs/>
                <w:color w:val="000000"/>
                <w:spacing w:val="-6"/>
                <w:kern w:val="2"/>
                <w:sz w:val="20"/>
                <w:szCs w:val="20"/>
                <w:lang w:eastAsia="ru-RU"/>
              </w:rPr>
            </w:pPr>
            <w:r w:rsidRPr="00D57688">
              <w:rPr>
                <w:rFonts w:ascii="Times New Roman" w:eastAsia="Times New Roman" w:hAnsi="Times New Roman" w:cs="Times New Roman"/>
                <w:b/>
                <w:bCs/>
                <w:color w:val="000000"/>
                <w:spacing w:val="-6"/>
                <w:kern w:val="2"/>
                <w:sz w:val="20"/>
                <w:szCs w:val="20"/>
                <w:lang w:eastAsia="ru-RU"/>
              </w:rPr>
              <w:t>Вторник</w:t>
            </w:r>
          </w:p>
        </w:tc>
        <w:tc>
          <w:tcPr>
            <w:tcW w:w="2108" w:type="dxa"/>
            <w:tcBorders>
              <w:top w:val="single" w:sz="4" w:space="0" w:color="000000"/>
              <w:left w:val="single" w:sz="4" w:space="0" w:color="000000"/>
              <w:bottom w:val="single" w:sz="4" w:space="0" w:color="000000"/>
              <w:right w:val="single" w:sz="4" w:space="0" w:color="000000"/>
            </w:tcBorders>
            <w:vAlign w:val="center"/>
          </w:tcPr>
          <w:p w14:paraId="566396A6" w14:textId="77777777" w:rsidR="00D57688" w:rsidRPr="00D57688" w:rsidRDefault="00D57688" w:rsidP="00D57688">
            <w:pPr>
              <w:keepNext/>
              <w:widowControl w:val="0"/>
              <w:suppressAutoHyphens/>
              <w:spacing w:after="0" w:line="240" w:lineRule="auto"/>
              <w:jc w:val="center"/>
              <w:outlineLvl w:val="0"/>
              <w:rPr>
                <w:rFonts w:ascii="Times New Roman" w:eastAsia="Times New Roman" w:hAnsi="Times New Roman" w:cs="Times New Roman"/>
                <w:b/>
                <w:bCs/>
                <w:color w:val="000000"/>
                <w:spacing w:val="-6"/>
                <w:kern w:val="2"/>
                <w:sz w:val="20"/>
                <w:szCs w:val="20"/>
                <w:lang w:eastAsia="ru-RU"/>
              </w:rPr>
            </w:pPr>
            <w:r w:rsidRPr="00D57688">
              <w:rPr>
                <w:rFonts w:ascii="Times New Roman" w:eastAsia="Times New Roman" w:hAnsi="Times New Roman" w:cs="Times New Roman"/>
                <w:b/>
                <w:bCs/>
                <w:color w:val="000000"/>
                <w:spacing w:val="-6"/>
                <w:kern w:val="2"/>
                <w:sz w:val="20"/>
                <w:szCs w:val="20"/>
                <w:lang w:eastAsia="ru-RU"/>
              </w:rPr>
              <w:t xml:space="preserve">Среда </w:t>
            </w:r>
          </w:p>
        </w:tc>
        <w:tc>
          <w:tcPr>
            <w:tcW w:w="2110" w:type="dxa"/>
            <w:tcBorders>
              <w:top w:val="single" w:sz="4" w:space="0" w:color="000000"/>
              <w:left w:val="single" w:sz="4" w:space="0" w:color="000000"/>
              <w:bottom w:val="single" w:sz="4" w:space="0" w:color="000000"/>
              <w:right w:val="single" w:sz="4" w:space="0" w:color="000000"/>
            </w:tcBorders>
            <w:vAlign w:val="center"/>
          </w:tcPr>
          <w:p w14:paraId="4597422F" w14:textId="77777777" w:rsidR="00D57688" w:rsidRPr="00D57688" w:rsidRDefault="00D57688" w:rsidP="00D57688">
            <w:pPr>
              <w:keepNext/>
              <w:widowControl w:val="0"/>
              <w:suppressAutoHyphens/>
              <w:spacing w:after="0" w:line="240" w:lineRule="auto"/>
              <w:jc w:val="center"/>
              <w:outlineLvl w:val="0"/>
              <w:rPr>
                <w:rFonts w:ascii="Times New Roman" w:eastAsia="Times New Roman" w:hAnsi="Times New Roman" w:cs="Times New Roman"/>
                <w:b/>
                <w:bCs/>
                <w:color w:val="000000"/>
                <w:spacing w:val="-6"/>
                <w:kern w:val="2"/>
                <w:sz w:val="20"/>
                <w:szCs w:val="20"/>
                <w:lang w:eastAsia="ru-RU"/>
              </w:rPr>
            </w:pPr>
            <w:r w:rsidRPr="00D57688">
              <w:rPr>
                <w:rFonts w:ascii="Times New Roman" w:eastAsia="Times New Roman" w:hAnsi="Times New Roman" w:cs="Times New Roman"/>
                <w:b/>
                <w:bCs/>
                <w:color w:val="000000"/>
                <w:spacing w:val="-6"/>
                <w:kern w:val="2"/>
                <w:sz w:val="20"/>
                <w:szCs w:val="20"/>
                <w:lang w:eastAsia="ru-RU"/>
              </w:rPr>
              <w:t>Пятница</w:t>
            </w:r>
          </w:p>
        </w:tc>
      </w:tr>
      <w:tr w:rsidR="00D57688" w:rsidRPr="00D57688" w14:paraId="17434358" w14:textId="77777777" w:rsidTr="00C31E82">
        <w:trPr>
          <w:trHeight w:val="943"/>
          <w:jc w:val="center"/>
        </w:trPr>
        <w:tc>
          <w:tcPr>
            <w:tcW w:w="1162" w:type="dxa"/>
            <w:tcBorders>
              <w:top w:val="single" w:sz="4" w:space="0" w:color="000000"/>
              <w:left w:val="single" w:sz="4" w:space="0" w:color="000000"/>
              <w:bottom w:val="single" w:sz="4" w:space="0" w:color="000000"/>
              <w:right w:val="single" w:sz="4" w:space="0" w:color="000000"/>
            </w:tcBorders>
            <w:vAlign w:val="center"/>
          </w:tcPr>
          <w:p w14:paraId="73796045" w14:textId="77777777" w:rsidR="00D57688" w:rsidRPr="00D57688" w:rsidRDefault="00D57688" w:rsidP="00D57688">
            <w:pPr>
              <w:widowControl w:val="0"/>
              <w:suppressAutoHyphens/>
              <w:spacing w:after="0" w:line="240" w:lineRule="auto"/>
              <w:jc w:val="center"/>
              <w:rPr>
                <w:rFonts w:ascii="Times New Roman" w:eastAsia="Calibri" w:hAnsi="Times New Roman" w:cs="Calibri"/>
                <w:b/>
                <w:bCs/>
                <w:color w:val="000000"/>
                <w:sz w:val="20"/>
                <w:szCs w:val="20"/>
              </w:rPr>
            </w:pPr>
            <w:r w:rsidRPr="00D57688">
              <w:rPr>
                <w:rFonts w:ascii="Times New Roman" w:eastAsia="Calibri" w:hAnsi="Times New Roman" w:cs="Calibri"/>
                <w:b/>
                <w:bCs/>
                <w:color w:val="000000"/>
                <w:sz w:val="20"/>
                <w:szCs w:val="20"/>
              </w:rPr>
              <w:t>791</w:t>
            </w:r>
          </w:p>
          <w:p w14:paraId="126F377F" w14:textId="77777777" w:rsidR="00D57688" w:rsidRPr="00D57688" w:rsidRDefault="00D57688" w:rsidP="00D57688">
            <w:pPr>
              <w:widowControl w:val="0"/>
              <w:suppressAutoHyphens/>
              <w:spacing w:after="0" w:line="240" w:lineRule="auto"/>
              <w:jc w:val="center"/>
              <w:rPr>
                <w:rFonts w:ascii="Times New Roman" w:eastAsia="Calibri" w:hAnsi="Times New Roman" w:cs="Calibri"/>
                <w:b/>
                <w:bCs/>
                <w:color w:val="000000"/>
                <w:sz w:val="20"/>
                <w:szCs w:val="20"/>
              </w:rPr>
            </w:pPr>
            <w:proofErr w:type="gramStart"/>
            <w:r w:rsidRPr="00D57688">
              <w:rPr>
                <w:rFonts w:ascii="Times New Roman" w:eastAsia="Calibri" w:hAnsi="Times New Roman" w:cs="Calibri"/>
                <w:b/>
                <w:bCs/>
                <w:color w:val="000000"/>
                <w:sz w:val="20"/>
                <w:szCs w:val="20"/>
              </w:rPr>
              <w:t>Из Тимино</w:t>
            </w:r>
            <w:proofErr w:type="gramEnd"/>
          </w:p>
        </w:tc>
        <w:tc>
          <w:tcPr>
            <w:tcW w:w="2209" w:type="dxa"/>
            <w:tcBorders>
              <w:top w:val="single" w:sz="4" w:space="0" w:color="000000"/>
              <w:left w:val="single" w:sz="4" w:space="0" w:color="000000"/>
              <w:bottom w:val="single" w:sz="4" w:space="0" w:color="000000"/>
              <w:right w:val="single" w:sz="4" w:space="0" w:color="000000"/>
            </w:tcBorders>
            <w:vAlign w:val="center"/>
          </w:tcPr>
          <w:p w14:paraId="4FB0C380"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7 - 10</w:t>
            </w:r>
          </w:p>
        </w:tc>
        <w:tc>
          <w:tcPr>
            <w:tcW w:w="2108" w:type="dxa"/>
            <w:tcBorders>
              <w:top w:val="single" w:sz="4" w:space="0" w:color="000000"/>
              <w:left w:val="single" w:sz="4" w:space="0" w:color="000000"/>
              <w:bottom w:val="single" w:sz="4" w:space="0" w:color="000000"/>
              <w:right w:val="single" w:sz="4" w:space="0" w:color="000000"/>
            </w:tcBorders>
            <w:vAlign w:val="center"/>
          </w:tcPr>
          <w:p w14:paraId="4B48E076"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7 - 10</w:t>
            </w:r>
          </w:p>
        </w:tc>
        <w:tc>
          <w:tcPr>
            <w:tcW w:w="2108" w:type="dxa"/>
            <w:tcBorders>
              <w:top w:val="single" w:sz="4" w:space="0" w:color="000000"/>
              <w:left w:val="single" w:sz="4" w:space="0" w:color="000000"/>
              <w:bottom w:val="single" w:sz="4" w:space="0" w:color="000000"/>
              <w:right w:val="single" w:sz="4" w:space="0" w:color="000000"/>
            </w:tcBorders>
            <w:vAlign w:val="center"/>
          </w:tcPr>
          <w:p w14:paraId="45D7FC56"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7 - 10</w:t>
            </w:r>
          </w:p>
        </w:tc>
        <w:tc>
          <w:tcPr>
            <w:tcW w:w="2110" w:type="dxa"/>
            <w:tcBorders>
              <w:top w:val="single" w:sz="4" w:space="0" w:color="000000"/>
              <w:left w:val="single" w:sz="4" w:space="0" w:color="000000"/>
              <w:bottom w:val="single" w:sz="4" w:space="0" w:color="000000"/>
              <w:right w:val="single" w:sz="4" w:space="0" w:color="000000"/>
            </w:tcBorders>
            <w:vAlign w:val="center"/>
          </w:tcPr>
          <w:p w14:paraId="09F8578C"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7 - 10</w:t>
            </w:r>
          </w:p>
        </w:tc>
      </w:tr>
      <w:tr w:rsidR="00D57688" w:rsidRPr="00D57688" w14:paraId="0230B19E" w14:textId="77777777" w:rsidTr="00C31E82">
        <w:trPr>
          <w:trHeight w:val="714"/>
          <w:jc w:val="center"/>
        </w:trPr>
        <w:tc>
          <w:tcPr>
            <w:tcW w:w="1162" w:type="dxa"/>
            <w:tcBorders>
              <w:top w:val="single" w:sz="4" w:space="0" w:color="000000"/>
              <w:left w:val="single" w:sz="4" w:space="0" w:color="000000"/>
              <w:bottom w:val="single" w:sz="4" w:space="0" w:color="000000"/>
              <w:right w:val="single" w:sz="4" w:space="0" w:color="000000"/>
            </w:tcBorders>
            <w:vAlign w:val="center"/>
          </w:tcPr>
          <w:p w14:paraId="0A7B4444" w14:textId="77777777" w:rsidR="00D57688" w:rsidRPr="00D57688" w:rsidRDefault="00D57688" w:rsidP="00D57688">
            <w:pPr>
              <w:widowControl w:val="0"/>
              <w:suppressAutoHyphens/>
              <w:spacing w:after="0" w:line="240" w:lineRule="auto"/>
              <w:jc w:val="center"/>
              <w:rPr>
                <w:rFonts w:ascii="Times New Roman" w:eastAsia="Calibri" w:hAnsi="Times New Roman" w:cs="Calibri"/>
                <w:b/>
                <w:bCs/>
                <w:color w:val="000000"/>
                <w:sz w:val="20"/>
                <w:szCs w:val="20"/>
              </w:rPr>
            </w:pPr>
            <w:r w:rsidRPr="00D57688">
              <w:rPr>
                <w:rFonts w:ascii="Times New Roman" w:eastAsia="Calibri" w:hAnsi="Times New Roman" w:cs="Calibri"/>
                <w:b/>
                <w:bCs/>
                <w:color w:val="000000"/>
                <w:sz w:val="20"/>
                <w:szCs w:val="20"/>
              </w:rPr>
              <w:t>791</w:t>
            </w:r>
          </w:p>
          <w:p w14:paraId="35F68825" w14:textId="77777777" w:rsidR="00D57688" w:rsidRPr="00D57688" w:rsidRDefault="00D57688" w:rsidP="00D57688">
            <w:pPr>
              <w:widowControl w:val="0"/>
              <w:suppressAutoHyphens/>
              <w:spacing w:after="0" w:line="240" w:lineRule="auto"/>
              <w:jc w:val="center"/>
              <w:rPr>
                <w:rFonts w:ascii="Times New Roman" w:eastAsia="Calibri" w:hAnsi="Times New Roman" w:cs="Calibri"/>
                <w:b/>
                <w:bCs/>
                <w:color w:val="000000"/>
                <w:sz w:val="20"/>
                <w:szCs w:val="20"/>
              </w:rPr>
            </w:pPr>
            <w:r w:rsidRPr="00D57688">
              <w:rPr>
                <w:rFonts w:ascii="Times New Roman" w:eastAsia="Calibri" w:hAnsi="Times New Roman" w:cs="Calibri"/>
                <w:b/>
                <w:bCs/>
                <w:color w:val="000000"/>
                <w:sz w:val="20"/>
                <w:szCs w:val="20"/>
              </w:rPr>
              <w:t>Из Каслей</w:t>
            </w:r>
          </w:p>
        </w:tc>
        <w:tc>
          <w:tcPr>
            <w:tcW w:w="2209" w:type="dxa"/>
            <w:tcBorders>
              <w:top w:val="single" w:sz="4" w:space="0" w:color="000000"/>
              <w:left w:val="single" w:sz="4" w:space="0" w:color="000000"/>
              <w:bottom w:val="single" w:sz="4" w:space="0" w:color="000000"/>
              <w:right w:val="single" w:sz="4" w:space="0" w:color="000000"/>
            </w:tcBorders>
            <w:vAlign w:val="center"/>
          </w:tcPr>
          <w:p w14:paraId="4DD1CA0F"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14 - 00</w:t>
            </w:r>
          </w:p>
        </w:tc>
        <w:tc>
          <w:tcPr>
            <w:tcW w:w="2108" w:type="dxa"/>
            <w:tcBorders>
              <w:top w:val="single" w:sz="4" w:space="0" w:color="000000"/>
              <w:left w:val="single" w:sz="4" w:space="0" w:color="000000"/>
              <w:bottom w:val="single" w:sz="4" w:space="0" w:color="000000"/>
              <w:right w:val="single" w:sz="4" w:space="0" w:color="000000"/>
            </w:tcBorders>
            <w:vAlign w:val="center"/>
          </w:tcPr>
          <w:p w14:paraId="04417A65"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14 - 00</w:t>
            </w:r>
          </w:p>
        </w:tc>
        <w:tc>
          <w:tcPr>
            <w:tcW w:w="2108" w:type="dxa"/>
            <w:tcBorders>
              <w:top w:val="single" w:sz="4" w:space="0" w:color="000000"/>
              <w:left w:val="single" w:sz="4" w:space="0" w:color="000000"/>
              <w:bottom w:val="single" w:sz="4" w:space="0" w:color="000000"/>
              <w:right w:val="single" w:sz="4" w:space="0" w:color="000000"/>
            </w:tcBorders>
            <w:vAlign w:val="center"/>
          </w:tcPr>
          <w:p w14:paraId="5F01191B"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14 - 00</w:t>
            </w:r>
          </w:p>
        </w:tc>
        <w:tc>
          <w:tcPr>
            <w:tcW w:w="2110" w:type="dxa"/>
            <w:tcBorders>
              <w:top w:val="single" w:sz="4" w:space="0" w:color="000000"/>
              <w:left w:val="single" w:sz="4" w:space="0" w:color="000000"/>
              <w:bottom w:val="single" w:sz="4" w:space="0" w:color="000000"/>
              <w:right w:val="single" w:sz="4" w:space="0" w:color="000000"/>
            </w:tcBorders>
            <w:vAlign w:val="center"/>
          </w:tcPr>
          <w:p w14:paraId="482D054A" w14:textId="77777777" w:rsidR="00D57688" w:rsidRPr="00D57688" w:rsidRDefault="00D57688" w:rsidP="00D57688">
            <w:pPr>
              <w:widowControl w:val="0"/>
              <w:suppressAutoHyphens/>
              <w:spacing w:after="0" w:line="240" w:lineRule="auto"/>
              <w:jc w:val="center"/>
              <w:rPr>
                <w:rFonts w:ascii="Times New Roman" w:eastAsia="Calibri" w:hAnsi="Times New Roman" w:cs="Calibri"/>
                <w:color w:val="000000"/>
                <w:sz w:val="20"/>
                <w:szCs w:val="20"/>
              </w:rPr>
            </w:pPr>
            <w:r w:rsidRPr="00D57688">
              <w:rPr>
                <w:rFonts w:ascii="Times New Roman" w:eastAsia="Calibri" w:hAnsi="Times New Roman" w:cs="Calibri"/>
                <w:color w:val="000000"/>
                <w:sz w:val="20"/>
                <w:szCs w:val="20"/>
              </w:rPr>
              <w:t>14 - 00</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2044B024"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E724C0">
        <w:rPr>
          <w:rFonts w:ascii="Times New Roman" w:hAnsi="Times New Roman" w:cs="Times New Roman"/>
          <w:b/>
          <w:color w:val="000000"/>
          <w:sz w:val="24"/>
          <w:szCs w:val="24"/>
        </w:rPr>
        <w:t>7</w:t>
      </w:r>
      <w:r w:rsidR="00D57688">
        <w:rPr>
          <w:rFonts w:ascii="Times New Roman" w:hAnsi="Times New Roman" w:cs="Times New Roman"/>
          <w:b/>
          <w:color w:val="000000"/>
          <w:sz w:val="24"/>
          <w:szCs w:val="24"/>
        </w:rPr>
        <w:t>91</w:t>
      </w:r>
    </w:p>
    <w:tbl>
      <w:tblPr>
        <w:tblW w:w="9923" w:type="dxa"/>
        <w:tblInd w:w="-34" w:type="dxa"/>
        <w:tblLayout w:type="fixed"/>
        <w:tblLook w:val="0000" w:firstRow="0" w:lastRow="0" w:firstColumn="0" w:lastColumn="0" w:noHBand="0" w:noVBand="0"/>
      </w:tblPr>
      <w:tblGrid>
        <w:gridCol w:w="1418"/>
        <w:gridCol w:w="1985"/>
        <w:gridCol w:w="992"/>
        <w:gridCol w:w="850"/>
        <w:gridCol w:w="1418"/>
        <w:gridCol w:w="155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33EA053A"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681A87" w14:paraId="3BF1C5B0" w14:textId="77777777" w:rsidTr="00B14881">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681A87" w:rsidRDefault="00681A87"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681A87" w:rsidRDefault="00681A87"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681A87" w:rsidRDefault="00681A87"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681A87" w:rsidRDefault="00681A87"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681A87" w:rsidRDefault="00681A87" w:rsidP="009B083C">
            <w:pPr>
              <w:rPr>
                <w:rFonts w:ascii="Times New Roman" w:hAnsi="Times New Roman" w:cs="Times New Roman"/>
                <w:color w:val="000000"/>
                <w:sz w:val="24"/>
                <w:szCs w:val="24"/>
              </w:rPr>
            </w:pPr>
          </w:p>
        </w:tc>
        <w:tc>
          <w:tcPr>
            <w:tcW w:w="1559" w:type="dxa"/>
            <w:tcBorders>
              <w:top w:val="single" w:sz="4" w:space="0" w:color="auto"/>
              <w:left w:val="none" w:sz="4" w:space="0" w:color="000000"/>
              <w:bottom w:val="single" w:sz="4" w:space="0" w:color="auto"/>
              <w:right w:val="single" w:sz="4" w:space="0" w:color="auto"/>
            </w:tcBorders>
            <w:textDirection w:val="btLr"/>
            <w:vAlign w:val="center"/>
          </w:tcPr>
          <w:p w14:paraId="77E3C56D" w14:textId="06DEFC37" w:rsidR="00681A87" w:rsidRDefault="00D53FA0"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Вт</w:t>
            </w:r>
            <w:r w:rsidR="00681A87">
              <w:rPr>
                <w:rFonts w:ascii="Times New Roman" w:hAnsi="Times New Roman" w:cs="Times New Roman"/>
                <w:b/>
                <w:color w:val="000000"/>
                <w:sz w:val="24"/>
                <w:szCs w:val="24"/>
              </w:rPr>
              <w:t>,</w:t>
            </w:r>
            <w:r w:rsidR="00D57688">
              <w:rPr>
                <w:rFonts w:ascii="Times New Roman" w:hAnsi="Times New Roman" w:cs="Times New Roman"/>
                <w:b/>
                <w:color w:val="000000"/>
                <w:sz w:val="24"/>
                <w:szCs w:val="24"/>
              </w:rPr>
              <w:t xml:space="preserve"> Ср, П</w:t>
            </w:r>
            <w:r>
              <w:rPr>
                <w:rFonts w:ascii="Times New Roman" w:hAnsi="Times New Roman" w:cs="Times New Roman"/>
                <w:b/>
                <w:color w:val="000000"/>
                <w:sz w:val="24"/>
                <w:szCs w:val="24"/>
              </w:rPr>
              <w:t>т</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681A87" w:rsidRDefault="00681A87" w:rsidP="009B083C">
            <w:pPr>
              <w:rPr>
                <w:rFonts w:ascii="Times New Roman" w:hAnsi="Times New Roman" w:cs="Times New Roman"/>
                <w:color w:val="000000"/>
                <w:sz w:val="24"/>
                <w:szCs w:val="24"/>
              </w:rPr>
            </w:pPr>
          </w:p>
        </w:tc>
      </w:tr>
      <w:tr w:rsidR="00681A87" w14:paraId="0FA9629F" w14:textId="77777777" w:rsidTr="005974B2">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2D162549" w:rsidR="00681A87" w:rsidRDefault="00BD2DD0"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r w:rsidR="00D57688">
              <w:rPr>
                <w:rFonts w:ascii="Times New Roman" w:hAnsi="Times New Roman" w:cs="Times New Roman"/>
                <w:color w:val="000000"/>
                <w:sz w:val="24"/>
                <w:szCs w:val="24"/>
              </w:rPr>
              <w:t>91</w:t>
            </w:r>
          </w:p>
        </w:tc>
        <w:tc>
          <w:tcPr>
            <w:tcW w:w="1985" w:type="dxa"/>
            <w:tcBorders>
              <w:top w:val="single" w:sz="4" w:space="0" w:color="auto"/>
              <w:left w:val="none" w:sz="4" w:space="0" w:color="000000"/>
              <w:bottom w:val="none" w:sz="4" w:space="0" w:color="000000"/>
              <w:right w:val="single" w:sz="4" w:space="0" w:color="auto"/>
            </w:tcBorders>
          </w:tcPr>
          <w:p w14:paraId="53FA136A" w14:textId="01EEE947" w:rsidR="00681A87" w:rsidRDefault="00681A87" w:rsidP="009B083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Постановлением администрации Каслинского муниципального района от </w:t>
            </w:r>
            <w:r w:rsidR="00D53FA0">
              <w:rPr>
                <w:rFonts w:ascii="Times New Roman" w:hAnsi="Times New Roman" w:cs="Times New Roman"/>
                <w:color w:val="000000"/>
                <w:sz w:val="24"/>
                <w:szCs w:val="24"/>
              </w:rPr>
              <w:t>10</w:t>
            </w:r>
            <w:r>
              <w:rPr>
                <w:rFonts w:ascii="Times New Roman" w:hAnsi="Times New Roman" w:cs="Times New Roman"/>
                <w:color w:val="000000"/>
                <w:sz w:val="24"/>
                <w:szCs w:val="24"/>
              </w:rPr>
              <w:t>.</w:t>
            </w:r>
            <w:r w:rsidR="00D53FA0">
              <w:rPr>
                <w:rFonts w:ascii="Times New Roman" w:hAnsi="Times New Roman" w:cs="Times New Roman"/>
                <w:color w:val="000000"/>
                <w:sz w:val="24"/>
                <w:szCs w:val="24"/>
              </w:rPr>
              <w:t>11</w:t>
            </w:r>
            <w:r>
              <w:rPr>
                <w:rFonts w:ascii="Times New Roman" w:hAnsi="Times New Roman" w:cs="Times New Roman"/>
                <w:color w:val="000000"/>
                <w:sz w:val="24"/>
                <w:szCs w:val="24"/>
              </w:rPr>
              <w:t>.20</w:t>
            </w:r>
            <w:r w:rsidR="00D53FA0">
              <w:rPr>
                <w:rFonts w:ascii="Times New Roman" w:hAnsi="Times New Roman" w:cs="Times New Roman"/>
                <w:color w:val="000000"/>
                <w:sz w:val="24"/>
                <w:szCs w:val="24"/>
              </w:rPr>
              <w:t>25</w:t>
            </w:r>
            <w:r>
              <w:rPr>
                <w:rFonts w:ascii="Times New Roman" w:hAnsi="Times New Roman" w:cs="Times New Roman"/>
                <w:color w:val="000000"/>
                <w:sz w:val="24"/>
                <w:szCs w:val="24"/>
              </w:rPr>
              <w:t>г. №</w:t>
            </w:r>
            <w:r w:rsidR="00D53FA0">
              <w:rPr>
                <w:rFonts w:ascii="Times New Roman" w:hAnsi="Times New Roman" w:cs="Times New Roman"/>
                <w:color w:val="000000"/>
                <w:sz w:val="24"/>
                <w:szCs w:val="24"/>
              </w:rPr>
              <w:t>173</w:t>
            </w:r>
          </w:p>
        </w:tc>
        <w:tc>
          <w:tcPr>
            <w:tcW w:w="992" w:type="dxa"/>
            <w:tcBorders>
              <w:top w:val="single" w:sz="4" w:space="0" w:color="auto"/>
              <w:left w:val="none" w:sz="4" w:space="0" w:color="000000"/>
              <w:right w:val="single" w:sz="4" w:space="0" w:color="auto"/>
            </w:tcBorders>
            <w:vAlign w:val="center"/>
          </w:tcPr>
          <w:p w14:paraId="3BC7A97E" w14:textId="5DC90E74" w:rsidR="00681A87" w:rsidRDefault="00D57688" w:rsidP="009B083C">
            <w:pPr>
              <w:rPr>
                <w:rFonts w:ascii="Times New Roman" w:hAnsi="Times New Roman" w:cs="Times New Roman"/>
                <w:color w:val="000000"/>
                <w:sz w:val="24"/>
                <w:szCs w:val="24"/>
              </w:rPr>
            </w:pPr>
            <w:r>
              <w:rPr>
                <w:rFonts w:ascii="Times New Roman" w:hAnsi="Times New Roman" w:cs="Times New Roman"/>
                <w:color w:val="000000"/>
                <w:sz w:val="24"/>
                <w:szCs w:val="24"/>
              </w:rPr>
              <w:t>3</w:t>
            </w:r>
            <w:r w:rsidR="00681A87">
              <w:rPr>
                <w:rFonts w:ascii="Times New Roman" w:hAnsi="Times New Roman" w:cs="Times New Roman"/>
                <w:color w:val="000000"/>
                <w:sz w:val="24"/>
                <w:szCs w:val="24"/>
              </w:rPr>
              <w:t>-</w:t>
            </w:r>
            <w:r>
              <w:rPr>
                <w:rFonts w:ascii="Times New Roman" w:hAnsi="Times New Roman" w:cs="Times New Roman"/>
                <w:color w:val="000000"/>
                <w:sz w:val="24"/>
                <w:szCs w:val="24"/>
              </w:rPr>
              <w:t>08</w:t>
            </w:r>
          </w:p>
        </w:tc>
        <w:tc>
          <w:tcPr>
            <w:tcW w:w="850" w:type="dxa"/>
            <w:tcBorders>
              <w:top w:val="single" w:sz="4" w:space="0" w:color="auto"/>
              <w:left w:val="none" w:sz="4" w:space="0" w:color="000000"/>
              <w:right w:val="single" w:sz="4" w:space="0" w:color="auto"/>
            </w:tcBorders>
            <w:noWrap/>
            <w:vAlign w:val="center"/>
          </w:tcPr>
          <w:p w14:paraId="75BE1465" w14:textId="486DE32A" w:rsidR="00681A87" w:rsidRDefault="00D57688"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136</w:t>
            </w:r>
          </w:p>
        </w:tc>
        <w:tc>
          <w:tcPr>
            <w:tcW w:w="1418" w:type="dxa"/>
            <w:tcBorders>
              <w:top w:val="single" w:sz="4" w:space="0" w:color="auto"/>
              <w:left w:val="none" w:sz="4" w:space="0" w:color="000000"/>
              <w:right w:val="single" w:sz="4" w:space="0" w:color="auto"/>
            </w:tcBorders>
            <w:noWrap/>
            <w:vAlign w:val="center"/>
          </w:tcPr>
          <w:p w14:paraId="18216DCA" w14:textId="631B7EDB" w:rsidR="00681A87" w:rsidRDefault="00681A87"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681A87">
              <w:rPr>
                <w:rFonts w:ascii="Times New Roman" w:hAnsi="Times New Roman" w:cs="Times New Roman"/>
                <w:color w:val="000000"/>
                <w:sz w:val="24"/>
                <w:szCs w:val="24"/>
              </w:rPr>
              <w:t>АМВ, М/А</w:t>
            </w:r>
          </w:p>
        </w:tc>
        <w:tc>
          <w:tcPr>
            <w:tcW w:w="1559" w:type="dxa"/>
            <w:tcBorders>
              <w:top w:val="single" w:sz="4" w:space="0" w:color="auto"/>
              <w:left w:val="none" w:sz="4" w:space="0" w:color="000000"/>
              <w:right w:val="single" w:sz="4" w:space="0" w:color="auto"/>
            </w:tcBorders>
            <w:noWrap/>
            <w:vAlign w:val="center"/>
          </w:tcPr>
          <w:p w14:paraId="461E73FC" w14:textId="24755BDA" w:rsidR="00681A87" w:rsidRDefault="00D57688" w:rsidP="002E79D0">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01" w:type="dxa"/>
            <w:tcBorders>
              <w:top w:val="single" w:sz="4" w:space="0" w:color="auto"/>
              <w:left w:val="none" w:sz="4" w:space="0" w:color="000000"/>
              <w:right w:val="single" w:sz="4" w:space="0" w:color="auto"/>
            </w:tcBorders>
            <w:noWrap/>
            <w:vAlign w:val="center"/>
          </w:tcPr>
          <w:p w14:paraId="5031557C" w14:textId="07AE55CE" w:rsidR="00681A87" w:rsidRDefault="00681A87"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09946616" w14:textId="77777777" w:rsidR="00681A87" w:rsidRPr="00681A87" w:rsidRDefault="00791471" w:rsidP="00681A87">
      <w:pPr>
        <w:spacing w:after="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681A87" w:rsidRPr="00681A87">
        <w:rPr>
          <w:rFonts w:ascii="Times New Roman" w:hAnsi="Times New Roman" w:cs="Times New Roman"/>
          <w:bCs/>
          <w:color w:val="000000"/>
          <w:sz w:val="24"/>
          <w:szCs w:val="24"/>
        </w:rPr>
        <w:t>АМВ - Автобусы малой вместимости (25-30 пасс., включая стоячие) - одиночные типа "ИВЕКО", "Мерседес-T1" и подобные.</w:t>
      </w:r>
    </w:p>
    <w:p w14:paraId="1F8475CD" w14:textId="1D1D1351" w:rsidR="00791471" w:rsidRDefault="00681A87" w:rsidP="00681A87">
      <w:pPr>
        <w:rPr>
          <w:rFonts w:ascii="Times New Roman" w:hAnsi="Times New Roman" w:cs="Times New Roman"/>
          <w:color w:val="000000"/>
          <w:sz w:val="24"/>
          <w:szCs w:val="24"/>
        </w:rPr>
      </w:pPr>
      <w:r w:rsidRPr="00681A87">
        <w:rPr>
          <w:rFonts w:ascii="Times New Roman" w:hAnsi="Times New Roman" w:cs="Times New Roman"/>
          <w:bCs/>
          <w:color w:val="000000"/>
          <w:sz w:val="24"/>
          <w:szCs w:val="24"/>
        </w:rPr>
        <w:t>М/А - Микроавтобусы (до 20 пассажиров, только сидячие) - одиночные типа "Газель", "Мерседес-Спринтер", Тойота, РАФ и подобные</w:t>
      </w:r>
    </w:p>
    <w:p w14:paraId="37A80E24" w14:textId="17919A3D"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5C1706">
        <w:rPr>
          <w:rFonts w:ascii="Times New Roman" w:hAnsi="Times New Roman" w:cs="Times New Roman"/>
          <w:color w:val="000000"/>
          <w:sz w:val="24"/>
          <w:szCs w:val="24"/>
        </w:rPr>
        <w:t>4</w:t>
      </w:r>
      <w:r>
        <w:rPr>
          <w:rFonts w:ascii="Times New Roman" w:hAnsi="Times New Roman" w:cs="Times New Roman"/>
          <w:color w:val="000000"/>
          <w:sz w:val="24"/>
          <w:szCs w:val="24"/>
        </w:rPr>
        <w:t>:</w:t>
      </w:r>
    </w:p>
    <w:p w14:paraId="45335EA8" w14:textId="469FDEEB" w:rsidR="00791471" w:rsidRDefault="00681A87" w:rsidP="00791471">
      <w:pPr>
        <w:rPr>
          <w:rFonts w:ascii="Times New Roman" w:hAnsi="Times New Roman" w:cs="Times New Roman"/>
          <w:color w:val="000000"/>
          <w:sz w:val="24"/>
          <w:szCs w:val="24"/>
        </w:rPr>
      </w:pPr>
      <w:r w:rsidRPr="00681A87">
        <w:rPr>
          <w:rFonts w:ascii="Times New Roman" w:hAnsi="Times New Roman" w:cs="Times New Roman"/>
          <w:color w:val="000000"/>
          <w:sz w:val="24"/>
          <w:szCs w:val="24"/>
        </w:rPr>
        <w:t>АМВ, М/А</w:t>
      </w:r>
      <w:r w:rsidRPr="002E79D0">
        <w:rPr>
          <w:rFonts w:ascii="Times New Roman" w:hAnsi="Times New Roman" w:cs="Times New Roman"/>
          <w:color w:val="000000"/>
          <w:sz w:val="24"/>
          <w:szCs w:val="24"/>
        </w:rPr>
        <w:t xml:space="preserve"> </w:t>
      </w:r>
      <w:r w:rsidR="00791471">
        <w:rPr>
          <w:rFonts w:ascii="Times New Roman" w:hAnsi="Times New Roman" w:cs="Times New Roman"/>
          <w:color w:val="000000"/>
          <w:sz w:val="24"/>
          <w:szCs w:val="24"/>
        </w:rPr>
        <w:t xml:space="preserve">– </w:t>
      </w:r>
      <w:r w:rsidR="002E79D0">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D340F" w14:textId="77777777" w:rsidR="00D55865" w:rsidRDefault="00D55865">
      <w:pPr>
        <w:spacing w:after="0" w:line="240" w:lineRule="auto"/>
      </w:pPr>
      <w:r>
        <w:separator/>
      </w:r>
    </w:p>
  </w:endnote>
  <w:endnote w:type="continuationSeparator" w:id="0">
    <w:p w14:paraId="6E8E15D6" w14:textId="77777777" w:rsidR="00D55865" w:rsidRDefault="00D55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3D711" w14:textId="77777777" w:rsidR="00D55865" w:rsidRDefault="00D55865">
      <w:pPr>
        <w:spacing w:after="0" w:line="240" w:lineRule="auto"/>
      </w:pPr>
      <w:r>
        <w:separator/>
      </w:r>
    </w:p>
  </w:footnote>
  <w:footnote w:type="continuationSeparator" w:id="0">
    <w:p w14:paraId="5F482104" w14:textId="77777777" w:rsidR="00D55865" w:rsidRDefault="00D558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41"/>
    <w:rsid w:val="00093355"/>
    <w:rsid w:val="000A007D"/>
    <w:rsid w:val="000A37B4"/>
    <w:rsid w:val="001E37FB"/>
    <w:rsid w:val="002E1A73"/>
    <w:rsid w:val="002E79D0"/>
    <w:rsid w:val="002F63CB"/>
    <w:rsid w:val="0043196F"/>
    <w:rsid w:val="00475683"/>
    <w:rsid w:val="004B08B1"/>
    <w:rsid w:val="004D7A42"/>
    <w:rsid w:val="00562303"/>
    <w:rsid w:val="005A04DC"/>
    <w:rsid w:val="005C1706"/>
    <w:rsid w:val="00676869"/>
    <w:rsid w:val="00681A87"/>
    <w:rsid w:val="006C5BD5"/>
    <w:rsid w:val="00727C07"/>
    <w:rsid w:val="0074446A"/>
    <w:rsid w:val="0077615F"/>
    <w:rsid w:val="00790745"/>
    <w:rsid w:val="00791471"/>
    <w:rsid w:val="00892A7D"/>
    <w:rsid w:val="009A4170"/>
    <w:rsid w:val="009B3CA5"/>
    <w:rsid w:val="00B64227"/>
    <w:rsid w:val="00B83C4A"/>
    <w:rsid w:val="00BD2DD0"/>
    <w:rsid w:val="00C267E5"/>
    <w:rsid w:val="00C36341"/>
    <w:rsid w:val="00C474AA"/>
    <w:rsid w:val="00CE2E8E"/>
    <w:rsid w:val="00CE49C2"/>
    <w:rsid w:val="00D46B58"/>
    <w:rsid w:val="00D53FA0"/>
    <w:rsid w:val="00D55865"/>
    <w:rsid w:val="00D57688"/>
    <w:rsid w:val="00DB6DE6"/>
    <w:rsid w:val="00DE1E8A"/>
    <w:rsid w:val="00E068B7"/>
    <w:rsid w:val="00E51A83"/>
    <w:rsid w:val="00E646D4"/>
    <w:rsid w:val="00E724C0"/>
    <w:rsid w:val="00F040EA"/>
    <w:rsid w:val="00F34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8646</Words>
  <Characters>49285</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8</cp:revision>
  <dcterms:created xsi:type="dcterms:W3CDTF">2025-12-17T06:23:00Z</dcterms:created>
  <dcterms:modified xsi:type="dcterms:W3CDTF">2025-12-17T09:47:00Z</dcterms:modified>
</cp:coreProperties>
</file>