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D3F3D" w14:textId="77777777" w:rsidR="00C36341" w:rsidRDefault="00892A7D">
      <w:pPr>
        <w:spacing w:after="0" w:line="270" w:lineRule="atLeast"/>
        <w:jc w:val="right"/>
        <w:rPr>
          <w:rFonts w:ascii="Times New Roman" w:eastAsia="Times New Roman" w:hAnsi="Times New Roman" w:cs="Times New Roman"/>
          <w:sz w:val="24"/>
          <w:szCs w:val="24"/>
          <w:lang w:eastAsia="ru-RU"/>
        </w:rPr>
      </w:pPr>
      <w:r>
        <w:tab/>
      </w:r>
      <w:r>
        <w:tab/>
      </w:r>
      <w:r>
        <w:tab/>
      </w:r>
      <w:r>
        <w:tab/>
      </w:r>
      <w:r>
        <w:tab/>
      </w:r>
      <w:r>
        <w:tab/>
      </w:r>
      <w:r>
        <w:tab/>
      </w:r>
      <w:r>
        <w:rPr>
          <w:rFonts w:ascii="Times New Roman" w:eastAsia="Times New Roman" w:hAnsi="Times New Roman" w:cs="Times New Roman"/>
          <w:sz w:val="24"/>
          <w:szCs w:val="24"/>
          <w:lang w:eastAsia="ru-RU"/>
        </w:rPr>
        <w:t xml:space="preserve">Утверждено </w:t>
      </w:r>
    </w:p>
    <w:p w14:paraId="4C3FDFBA" w14:textId="77777777" w:rsidR="00892A7D"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Приказом Управления строительства </w:t>
      </w:r>
    </w:p>
    <w:p w14:paraId="4976B0DF" w14:textId="77777777" w:rsidR="00892A7D"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 инфраструктуры администрации </w:t>
      </w:r>
    </w:p>
    <w:p w14:paraId="696C2DBB" w14:textId="77777777" w:rsidR="00C36341"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Каслинского муниципального района</w:t>
      </w:r>
    </w:p>
    <w:p w14:paraId="76234D26" w14:textId="77777777" w:rsidR="0043196F" w:rsidRDefault="0043196F">
      <w:pPr>
        <w:keepNext/>
        <w:keepLines/>
        <w:widowControl w:val="0"/>
        <w:suppressLineNumbers/>
        <w:spacing w:after="0"/>
        <w:jc w:val="right"/>
        <w:rPr>
          <w:b/>
        </w:rPr>
      </w:pPr>
      <w:r>
        <w:rPr>
          <w:rFonts w:ascii="Times New Roman" w:eastAsia="Times New Roman" w:hAnsi="Times New Roman" w:cs="Times New Roman"/>
          <w:sz w:val="24"/>
          <w:szCs w:val="24"/>
          <w:lang w:eastAsia="ru-RU"/>
        </w:rPr>
        <w:t>От 11.03.2025г. №82</w:t>
      </w:r>
    </w:p>
    <w:p w14:paraId="4353B26D" w14:textId="77777777" w:rsidR="00C36341" w:rsidRDefault="00C36341">
      <w:pPr>
        <w:keepNext/>
        <w:keepLines/>
        <w:widowControl w:val="0"/>
        <w:suppressLineNumbers/>
        <w:spacing w:after="0"/>
        <w:jc w:val="center"/>
        <w:rPr>
          <w:b/>
        </w:rPr>
      </w:pPr>
    </w:p>
    <w:p w14:paraId="7CF0D0BE" w14:textId="77777777" w:rsidR="00C36341" w:rsidRDefault="00892A7D">
      <w:pPr>
        <w:keepNext/>
        <w:keepLines/>
        <w:widowControl w:val="0"/>
        <w:suppressLineNumber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Конкурсная документация</w:t>
      </w:r>
    </w:p>
    <w:p w14:paraId="3D84FE5D" w14:textId="77777777" w:rsidR="00C36341" w:rsidRDefault="00892A7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открытого конкурса</w:t>
      </w:r>
      <w:r>
        <w:rPr>
          <w:rFonts w:ascii="Times New Roman" w:hAnsi="Times New Roman" w:cs="Times New Roman"/>
          <w:sz w:val="28"/>
          <w:szCs w:val="28"/>
        </w:rPr>
        <w:t xml:space="preserve"> среди перевозчиков</w:t>
      </w:r>
    </w:p>
    <w:p w14:paraId="321EFAA5" w14:textId="77777777" w:rsidR="00C36341" w:rsidRDefault="00892A7D">
      <w:pPr>
        <w:spacing w:after="180" w:line="270" w:lineRule="atLeast"/>
        <w:jc w:val="center"/>
        <w:rPr>
          <w:rFonts w:ascii="Times New Roman" w:hAnsi="Times New Roman" w:cs="Times New Roman"/>
          <w:sz w:val="28"/>
          <w:szCs w:val="28"/>
        </w:rPr>
      </w:pPr>
      <w:r>
        <w:rPr>
          <w:rFonts w:ascii="Times New Roman" w:hAnsi="Times New Roman" w:cs="Times New Roman"/>
          <w:sz w:val="28"/>
          <w:szCs w:val="28"/>
        </w:rPr>
        <w:t>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p w14:paraId="69826302" w14:textId="77777777" w:rsidR="00C36341" w:rsidRDefault="00C36341">
      <w:pPr>
        <w:spacing w:after="180" w:line="270" w:lineRule="atLeast"/>
        <w:jc w:val="center"/>
        <w:rPr>
          <w:rFonts w:ascii="Times New Roman" w:hAnsi="Times New Roman" w:cs="Times New Roman"/>
          <w:sz w:val="28"/>
          <w:szCs w:val="28"/>
        </w:rPr>
      </w:pPr>
    </w:p>
    <w:p w14:paraId="4A1D201D" w14:textId="431F904C" w:rsidR="00C36341" w:rsidRDefault="00892A7D">
      <w:pPr>
        <w:spacing w:after="225"/>
        <w:jc w:val="both"/>
      </w:pPr>
      <w:r>
        <w:rPr>
          <w:u w:val="single"/>
        </w:rPr>
        <w:t xml:space="preserve">Лот № </w:t>
      </w:r>
      <w:r w:rsidR="00675246">
        <w:rPr>
          <w:u w:val="single"/>
        </w:rPr>
        <w:t>8</w:t>
      </w:r>
      <w:r>
        <w:t xml:space="preserve"> Получение свидетельства на право осуществления пассажирских перевозок автомобильным транспортом общего пользования по муниципальному маршруту </w:t>
      </w:r>
      <w:r w:rsidR="00CE2E8E">
        <w:t>№</w:t>
      </w:r>
      <w:r w:rsidR="00E85A33">
        <w:t>1</w:t>
      </w:r>
      <w:r w:rsidR="00CE2E8E">
        <w:t xml:space="preserve"> </w:t>
      </w:r>
      <w:r>
        <w:t>«</w:t>
      </w:r>
      <w:r w:rsidR="00675246" w:rsidRPr="00675246">
        <w:t>1 Мая -Лобашова</w:t>
      </w:r>
      <w:r>
        <w:t>» для осуществления регулярных перевозок по нерегулируемым тарифам.</w:t>
      </w:r>
    </w:p>
    <w:p w14:paraId="5A65D0F3" w14:textId="77777777" w:rsidR="00C36341" w:rsidRDefault="00C36341">
      <w:pPr>
        <w:rPr>
          <w:lang w:eastAsia="ru-RU"/>
        </w:rPr>
      </w:pPr>
    </w:p>
    <w:p w14:paraId="0F0DE102" w14:textId="77777777" w:rsidR="00C36341" w:rsidRDefault="00C36341">
      <w:pPr>
        <w:rPr>
          <w:lang w:eastAsia="ru-RU"/>
        </w:rPr>
      </w:pPr>
    </w:p>
    <w:p w14:paraId="227DBE54" w14:textId="77777777" w:rsidR="00C36341" w:rsidRDefault="00C36341">
      <w:pPr>
        <w:rPr>
          <w:lang w:eastAsia="ru-RU"/>
        </w:rPr>
      </w:pPr>
    </w:p>
    <w:p w14:paraId="4CFB639F" w14:textId="77777777" w:rsidR="00C36341" w:rsidRDefault="00C36341">
      <w:pPr>
        <w:rPr>
          <w:lang w:eastAsia="ru-RU"/>
        </w:rPr>
      </w:pPr>
    </w:p>
    <w:p w14:paraId="6329B30F" w14:textId="77777777" w:rsidR="00C36341" w:rsidRDefault="00C36341">
      <w:pPr>
        <w:rPr>
          <w:lang w:eastAsia="ru-RU"/>
        </w:rPr>
      </w:pPr>
    </w:p>
    <w:p w14:paraId="51C740A8" w14:textId="77777777" w:rsidR="00C36341" w:rsidRDefault="00C36341">
      <w:pPr>
        <w:rPr>
          <w:lang w:eastAsia="ru-RU"/>
        </w:rPr>
      </w:pPr>
    </w:p>
    <w:p w14:paraId="640850AF" w14:textId="77777777" w:rsidR="00C36341" w:rsidRDefault="00C36341">
      <w:pPr>
        <w:rPr>
          <w:lang w:eastAsia="ru-RU"/>
        </w:rPr>
      </w:pPr>
    </w:p>
    <w:p w14:paraId="2E0C39BE" w14:textId="77777777" w:rsidR="00C36341" w:rsidRDefault="00C36341">
      <w:pPr>
        <w:rPr>
          <w:lang w:eastAsia="ru-RU"/>
        </w:rPr>
      </w:pPr>
    </w:p>
    <w:p w14:paraId="261004A4" w14:textId="77777777" w:rsidR="00C36341" w:rsidRDefault="00C36341">
      <w:pPr>
        <w:rPr>
          <w:lang w:eastAsia="ru-RU"/>
        </w:rPr>
      </w:pPr>
    </w:p>
    <w:p w14:paraId="4F8EE084" w14:textId="77777777" w:rsidR="00C36341" w:rsidRDefault="00C36341">
      <w:pPr>
        <w:rPr>
          <w:lang w:eastAsia="ru-RU"/>
        </w:rPr>
      </w:pPr>
    </w:p>
    <w:p w14:paraId="37481918" w14:textId="77777777" w:rsidR="00C36341" w:rsidRDefault="00C36341">
      <w:pPr>
        <w:pStyle w:val="310"/>
        <w:rPr>
          <w:rFonts w:asciiTheme="minorHAnsi" w:eastAsiaTheme="minorHAnsi" w:hAnsiTheme="minorHAnsi" w:cstheme="minorBidi"/>
          <w:b w:val="0"/>
          <w:bCs w:val="0"/>
          <w:sz w:val="22"/>
          <w:szCs w:val="22"/>
        </w:rPr>
      </w:pPr>
    </w:p>
    <w:p w14:paraId="63F79232" w14:textId="77777777" w:rsidR="00C36341" w:rsidRDefault="00C36341">
      <w:pPr>
        <w:rPr>
          <w:lang w:eastAsia="ru-RU"/>
        </w:rPr>
      </w:pPr>
    </w:p>
    <w:p w14:paraId="2BB07842" w14:textId="77777777" w:rsidR="00892A7D" w:rsidRDefault="00892A7D">
      <w:pPr>
        <w:rPr>
          <w:lang w:eastAsia="ru-RU"/>
        </w:rPr>
      </w:pPr>
    </w:p>
    <w:p w14:paraId="2C024BA0" w14:textId="77777777" w:rsidR="00892A7D" w:rsidRDefault="00892A7D">
      <w:pPr>
        <w:rPr>
          <w:lang w:eastAsia="ru-RU"/>
        </w:rPr>
      </w:pPr>
    </w:p>
    <w:p w14:paraId="6F1C162F" w14:textId="77777777" w:rsidR="00892A7D" w:rsidRDefault="00892A7D">
      <w:pPr>
        <w:rPr>
          <w:lang w:eastAsia="ru-RU"/>
        </w:rPr>
      </w:pPr>
    </w:p>
    <w:p w14:paraId="238BF9D8" w14:textId="77777777" w:rsidR="00892A7D" w:rsidRDefault="00892A7D">
      <w:pPr>
        <w:rPr>
          <w:lang w:eastAsia="ru-RU"/>
        </w:rPr>
      </w:pPr>
    </w:p>
    <w:p w14:paraId="4BFC952E" w14:textId="77777777" w:rsidR="00C36341" w:rsidRDefault="00C36341">
      <w:pPr>
        <w:pStyle w:val="310"/>
        <w:jc w:val="center"/>
        <w:rPr>
          <w:rFonts w:ascii="Times New Roman" w:hAnsi="Times New Roman"/>
          <w:sz w:val="24"/>
          <w:szCs w:val="24"/>
        </w:rPr>
      </w:pPr>
    </w:p>
    <w:p w14:paraId="33F3EB04" w14:textId="77777777" w:rsidR="00C36341" w:rsidRDefault="00892A7D">
      <w:pPr>
        <w:pStyle w:val="310"/>
        <w:jc w:val="center"/>
        <w:rPr>
          <w:rFonts w:ascii="Times New Roman" w:hAnsi="Times New Roman"/>
          <w:color w:val="FF0000"/>
          <w:sz w:val="24"/>
          <w:szCs w:val="24"/>
        </w:rPr>
      </w:pPr>
      <w:r>
        <w:rPr>
          <w:rFonts w:ascii="Times New Roman" w:hAnsi="Times New Roman"/>
          <w:sz w:val="24"/>
          <w:szCs w:val="24"/>
        </w:rPr>
        <w:t>г.Касли 2025г.</w:t>
      </w:r>
    </w:p>
    <w:p w14:paraId="2F8BC21C" w14:textId="77777777" w:rsidR="00C36341" w:rsidRDefault="00C36341">
      <w:pPr>
        <w:spacing w:after="0" w:line="240" w:lineRule="auto"/>
        <w:jc w:val="center"/>
        <w:rPr>
          <w:rFonts w:ascii="Times New Roman" w:eastAsia="Times New Roman" w:hAnsi="Times New Roman" w:cs="Times New Roman"/>
          <w:bCs/>
          <w:sz w:val="28"/>
          <w:szCs w:val="28"/>
          <w:lang w:eastAsia="ru-RU"/>
        </w:rPr>
      </w:pPr>
    </w:p>
    <w:p w14:paraId="1FA274DB" w14:textId="77777777" w:rsidR="00C36341" w:rsidRDefault="00892A7D">
      <w:pPr>
        <w:spacing w:after="0" w:line="240" w:lineRule="auto"/>
        <w:outlineLvl w:val="0"/>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1.</w:t>
      </w:r>
      <w:r>
        <w:rPr>
          <w:rFonts w:ascii="Times New Roman" w:hAnsi="Times New Roman" w:cs="Times New Roman"/>
          <w:b/>
          <w:sz w:val="24"/>
          <w:szCs w:val="24"/>
        </w:rPr>
        <w:t xml:space="preserve"> Наименование, место нахождения, почтовый адрес и адрес электронной почты, номер контактного телефона организатора открытого конкурса</w:t>
      </w:r>
    </w:p>
    <w:p w14:paraId="3669B061" w14:textId="77777777" w:rsidR="00C36341" w:rsidRDefault="00892A7D" w:rsidP="00892A7D">
      <w:pPr>
        <w:keepNext/>
        <w:keepLines/>
        <w:widowControl w:val="0"/>
        <w:suppressLineNumbers/>
        <w:spacing w:after="0"/>
        <w:jc w:val="both"/>
      </w:pPr>
      <w:r>
        <w:t xml:space="preserve">1) Наименование: </w:t>
      </w:r>
      <w:r>
        <w:rPr>
          <w:rFonts w:ascii="Times New Roman" w:eastAsia="Times New Roman" w:hAnsi="Times New Roman" w:cs="Times New Roman"/>
          <w:sz w:val="24"/>
          <w:szCs w:val="24"/>
          <w:lang w:eastAsia="ru-RU"/>
        </w:rPr>
        <w:t>Управления строительства и инфраструктуры администрации Каслинского муниципального района</w:t>
      </w:r>
      <w:r>
        <w:t>.</w:t>
      </w:r>
    </w:p>
    <w:p w14:paraId="0FA04345" w14:textId="77777777" w:rsidR="00C36341" w:rsidRDefault="00892A7D">
      <w:pPr>
        <w:spacing w:after="225"/>
        <w:jc w:val="both"/>
      </w:pPr>
      <w:r>
        <w:t>2) Место нахождения: 456835, Челябинская обл., г.Касли, ул.Ленина, 55</w:t>
      </w:r>
    </w:p>
    <w:p w14:paraId="1241733A" w14:textId="77777777" w:rsidR="00C36341" w:rsidRDefault="00892A7D">
      <w:pPr>
        <w:spacing w:after="225"/>
        <w:jc w:val="both"/>
      </w:pPr>
      <w:r>
        <w:t>3) Почтовый адрес: 456835, Челябинская обл., г.Касли, ул.Ленина, 55</w:t>
      </w:r>
    </w:p>
    <w:p w14:paraId="73EE44A5" w14:textId="4AF87520" w:rsidR="00C36341" w:rsidRPr="00F040EA" w:rsidRDefault="00892A7D">
      <w:pPr>
        <w:spacing w:after="225"/>
        <w:jc w:val="both"/>
      </w:pPr>
      <w:r>
        <w:t>4) Адрес электронной почты (E-mail):</w:t>
      </w:r>
      <w:r w:rsidR="00F040EA">
        <w:t xml:space="preserve"> </w:t>
      </w:r>
      <w:r w:rsidR="00F040EA" w:rsidRPr="00F040EA">
        <w:t>stroitelstvaupravlenie@yandex.ru</w:t>
      </w:r>
    </w:p>
    <w:p w14:paraId="16CC6036" w14:textId="307C49DE" w:rsidR="00C36341" w:rsidRPr="00892A7D" w:rsidRDefault="00892A7D">
      <w:pPr>
        <w:spacing w:after="225"/>
        <w:jc w:val="both"/>
      </w:pPr>
      <w:r>
        <w:t xml:space="preserve"> 5) Номер контактного телефона, контактное лицо: 8(35149) 2-</w:t>
      </w:r>
      <w:r w:rsidRPr="00892A7D">
        <w:t>2</w:t>
      </w:r>
      <w:r w:rsidR="00F040EA">
        <w:t>4</w:t>
      </w:r>
      <w:r>
        <w:t>-</w:t>
      </w:r>
      <w:r w:rsidR="00F040EA">
        <w:t>72</w:t>
      </w:r>
      <w:r>
        <w:t>, Халдина Кристина Владленовна</w:t>
      </w:r>
    </w:p>
    <w:p w14:paraId="3993AB3E" w14:textId="77777777" w:rsidR="00C36341" w:rsidRDefault="00C36341">
      <w:pPr>
        <w:pStyle w:val="ConsPlusNormal"/>
        <w:jc w:val="both"/>
        <w:rPr>
          <w:rFonts w:ascii="Times New Roman" w:hAnsi="Times New Roman" w:cs="Times New Roman"/>
          <w:sz w:val="24"/>
          <w:szCs w:val="24"/>
        </w:rPr>
      </w:pPr>
    </w:p>
    <w:p w14:paraId="711D4921" w14:textId="77777777" w:rsidR="00C36341" w:rsidRDefault="00892A7D">
      <w:pPr>
        <w:pStyle w:val="ConsPlusNormal"/>
        <w:jc w:val="center"/>
        <w:outlineLvl w:val="1"/>
        <w:rPr>
          <w:rFonts w:ascii="Times New Roman" w:hAnsi="Times New Roman" w:cs="Times New Roman"/>
          <w:b/>
          <w:sz w:val="24"/>
          <w:szCs w:val="24"/>
        </w:rPr>
      </w:pPr>
      <w:bookmarkStart w:id="0" w:name="Par94"/>
      <w:bookmarkEnd w:id="0"/>
      <w:r>
        <w:rPr>
          <w:rFonts w:ascii="Times New Roman" w:hAnsi="Times New Roman" w:cs="Times New Roman"/>
          <w:b/>
          <w:sz w:val="24"/>
          <w:szCs w:val="24"/>
        </w:rPr>
        <w:t>I. Общие положения</w:t>
      </w:r>
    </w:p>
    <w:p w14:paraId="0B8B6E81" w14:textId="77777777" w:rsidR="00C36341" w:rsidRDefault="00C36341">
      <w:pPr>
        <w:pStyle w:val="ConsPlusNormal"/>
        <w:jc w:val="both"/>
      </w:pPr>
    </w:p>
    <w:p w14:paraId="7F1AF38C" w14:textId="77777777" w:rsidR="00C36341" w:rsidRDefault="00892A7D">
      <w:pPr>
        <w:pStyle w:val="ConsPlusNormal"/>
        <w:ind w:firstLine="540"/>
        <w:jc w:val="both"/>
        <w:outlineLvl w:val="0"/>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1. </w:t>
      </w:r>
      <w:r>
        <w:rPr>
          <w:rFonts w:ascii="Times New Roman" w:eastAsiaTheme="minorHAnsi" w:hAnsi="Times New Roman" w:cs="Times New Roman"/>
          <w:sz w:val="24"/>
          <w:szCs w:val="24"/>
          <w:lang w:eastAsia="en-US"/>
        </w:rPr>
        <w:t>Правовое регулирование отношений по организации регулярных перевозок.</w:t>
      </w:r>
    </w:p>
    <w:p w14:paraId="47FE33E6" w14:textId="77777777" w:rsidR="00C36341" w:rsidRDefault="00C36341">
      <w:pPr>
        <w:pStyle w:val="ConsPlusNormal"/>
        <w:ind w:firstLine="540"/>
        <w:jc w:val="both"/>
        <w:rPr>
          <w:rFonts w:ascii="Times New Roman" w:hAnsi="Times New Roman" w:cs="Times New Roman"/>
          <w:sz w:val="24"/>
          <w:szCs w:val="24"/>
        </w:rPr>
      </w:pPr>
    </w:p>
    <w:p w14:paraId="7E19EA13"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Законодательство Российской Федерации в области организации регулярных перевозок состоит из Гражданского </w:t>
      </w:r>
      <w:hyperlink r:id="rId8" w:tooltip="consultantplus://offline/ref=9387BD3B59A2775A06A9E5909F7422367D26C7DF4289CD8FD95EF9857ABCB041709D6F650E8AFD60t4G0G" w:history="1">
        <w:r>
          <w:rPr>
            <w:rFonts w:ascii="Times New Roman" w:hAnsi="Times New Roman" w:cs="Times New Roman"/>
            <w:sz w:val="24"/>
            <w:szCs w:val="24"/>
          </w:rPr>
          <w:t>кодекса</w:t>
        </w:r>
      </w:hyperlink>
      <w:r>
        <w:rPr>
          <w:rFonts w:ascii="Times New Roman" w:hAnsi="Times New Roman" w:cs="Times New Roman"/>
          <w:sz w:val="24"/>
          <w:szCs w:val="24"/>
        </w:rPr>
        <w:t xml:space="preserve"> Российской Федерации, федерального закона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 220-ФЗ от 13.07.2015 г., других федеральных законов, регулирующих отношения по организации регулярных перевозок, и принимаемых в соответствии с ними иных нормативных правовых актов Российской Федерации.</w:t>
      </w:r>
    </w:p>
    <w:p w14:paraId="4335CDD8" w14:textId="77777777" w:rsidR="00C36341" w:rsidRDefault="00892A7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Основные понятия, используемые в документации, в соответствии со статьей 3 Федерального закона.</w:t>
      </w:r>
    </w:p>
    <w:p w14:paraId="0226A386"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Для целей настоящего Федерального закона используются следующие основные понятия:</w:t>
      </w:r>
    </w:p>
    <w:p w14:paraId="1F5C0D2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уполномоченный федеральный орган исполнительной власти - федеральный орган исполнительной власти, уполномоченный Правительством Российской Федерации на осуществление функций по организации регулярных перевозок, возлагаемых настоящим Федеральным законом на федеральные органы исполнительной власти;</w:t>
      </w:r>
    </w:p>
    <w:p w14:paraId="2971FB06"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уполномоченный орган исполнительной власти субъекта Российской Федерации - орган исполнительной власти субъекта Российской Федерации, уполномоченный законом или иным нормативным правовым актом субъекта Российской Федерации на осуществление функций по организации регулярных перевозок, возлагаемых настоящим Федеральным законом на органы исполнительной власти субъектов Российской Федерации;</w:t>
      </w:r>
    </w:p>
    <w:p w14:paraId="14B7DBD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уполномоченный орган местного самоуправления - орган местного самоуправления, уполномоченный муниципальным нормативным правовым актом на осуществление функций по организации регулярных перевозок, возлагаемых настоящим Федеральным законом на органы местного самоуправления;</w:t>
      </w:r>
    </w:p>
    <w:p w14:paraId="6C79859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межрегиональный маршрут регулярных перевозок - маршрут регулярных перевозок в границах не менее двух субъектов Российской Федерации;</w:t>
      </w:r>
    </w:p>
    <w:p w14:paraId="0D0704C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смежный межрегиональный маршрут регулярных перевозок в сообщении с городом федерального значения (смежный межрегиональный маршрут регулярных перевозок) - межрегиональный маршрут регулярных перевозок между субъектом Российской Федерации - городом федерального значения Москвой, Санкт-Петербургом или Севастополем и граничащим с ним субъектом Российской Федерации;</w:t>
      </w:r>
    </w:p>
    <w:p w14:paraId="614F9ADD"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межмуниципальный маршрут регулярных перевозок - маршрут регулярных перевозок в границах не менее двух муниципальных районов одного субъекта Российской Федерации, не менее двух городских округов одного субъекта Российской Федерации или не менее одного </w:t>
      </w:r>
      <w:r>
        <w:rPr>
          <w:rFonts w:ascii="Times New Roman" w:hAnsi="Times New Roman" w:cs="Times New Roman"/>
          <w:sz w:val="24"/>
          <w:szCs w:val="24"/>
        </w:rPr>
        <w:lastRenderedPageBreak/>
        <w:t>муниципального района и не менее одного городского округа одного субъекта Российской Федерации;</w:t>
      </w:r>
    </w:p>
    <w:p w14:paraId="45F4F63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муниципальный маршрут регулярных перевозок - маршрут регулярных перевозок в границах поселения, субъекта Российской Федерации - города федерального значения Москвы, Санкт-Петербурга или Севастополя либо двух и более поселений одного муниципального района;</w:t>
      </w:r>
    </w:p>
    <w:p w14:paraId="61956A79"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автовокзал, автостанция - объекты транспортной инфраструктуры, включающие в себя комплексы зданий, сооружений, которые размещены на специально отведенных территориях, предназначены для оказания услуг пассажирам и перевозчикам при осуществлении регулярных перевозок и оборудование которых соответствует установленным требованиям;</w:t>
      </w:r>
    </w:p>
    <w:p w14:paraId="3C22986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владелец объекта транспортной инфраструктуры - юридическое лицо или индивидуальный предприниматель, владеющие объектом транспортной инфраструктуры на законном основании;</w:t>
      </w:r>
    </w:p>
    <w:p w14:paraId="163D3EE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начальный остановочный пункт - первый по времени отправления транспортного средства остановочный пункт, который указан в расписании;</w:t>
      </w:r>
    </w:p>
    <w:p w14:paraId="46A1C53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 конечный остановочный пункт - последний остановочный пункт, который указан в расписании;</w:t>
      </w:r>
    </w:p>
    <w:p w14:paraId="47184891"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 пропускная способность остановочного пункта - максимальное количество транспортных средств, отправление которых может быть осуществлено за единицу времени из остановочного пункта;</w:t>
      </w:r>
    </w:p>
    <w:p w14:paraId="09A4BE3E"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13) вид транспортного средства - автобус, трамвай или троллейбус;</w:t>
      </w:r>
    </w:p>
    <w:p w14:paraId="102302A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14) класс транспортных средств - группа транспортных средств, характеризующихся определенными габаритами в части длины (особо малый класс транспортных средств - длина до 5 метров включительно, малый класс транспортных средств - длина от более чем 5 метров до 7,5 метра включительно, средний класс транспортных средств - длина от более чем 7,5 метра до 10 метров включительно, большой класс транспортных средств - длина от более чем 10 метров до 16 метров включительно, особо большой класс транспортных средств - длина более чем 16 метров);</w:t>
      </w:r>
    </w:p>
    <w:p w14:paraId="2A29880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 рейс - путь транспортного средства по маршруту регулярных перевозок из начального остановочного пункта в конечный остановочный пункт или из конечного остановочного пункта в начальный остановочный пункт;</w:t>
      </w:r>
    </w:p>
    <w:p w14:paraId="16533ED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16) вид регулярных перевозок - регулярные перевозки по регулируемым тарифам или регулярные перевозки по нерегулируемым тарифам;</w:t>
      </w:r>
    </w:p>
    <w:p w14:paraId="129EABF4"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17) регулярные перевозки по регулируемым тарифам - регулярные перевозки, осуществляемые с применением тарифов, установленных органами государственной власти субъектов Российской Федерации или органами местного самоуправления, и предоставлением всех льгот на проезд, утвержденных в установленном порядке;</w:t>
      </w:r>
    </w:p>
    <w:p w14:paraId="6C376E0E"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18) регулярные перевозки по нерегулируемым тарифам - регулярные перевозки, осуществляемые с применением тарифов, установленных перевозчиком;</w:t>
      </w:r>
    </w:p>
    <w:p w14:paraId="2585F4B1"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19) свидетельство об осуществлении перевозок по маршруту регулярных перевозок - документ, подтверждающий право осуществления регулярных перевозок по нерегулируемым тарифам по маршруту регулярных перевозок;</w:t>
      </w:r>
    </w:p>
    <w:p w14:paraId="1F08E97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20) карта маршрута регулярных перевозок - документ, содержащий сведения о маршруте регулярных перевозок и транспортном средстве, которое допускается использовать для перевозок по данному маршруту;</w:t>
      </w:r>
    </w:p>
    <w:p w14:paraId="33F158C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21) орган государственного транспортного контроля - федеральный </w:t>
      </w:r>
      <w:hyperlink r:id="rId9" w:tooltip="consultantplus://offline/ref=E57B1D08A44DE04EA9C72C9D617EDBB8E13DD2E522D93B4DA479BABD963434ABC1D9A08BgEOEG" w:history="1">
        <w:r>
          <w:rPr>
            <w:rFonts w:ascii="Times New Roman" w:hAnsi="Times New Roman" w:cs="Times New Roman"/>
            <w:sz w:val="24"/>
            <w:szCs w:val="24"/>
          </w:rPr>
          <w:t>орган</w:t>
        </w:r>
      </w:hyperlink>
      <w:r>
        <w:rPr>
          <w:rFonts w:ascii="Times New Roman" w:hAnsi="Times New Roman" w:cs="Times New Roman"/>
          <w:sz w:val="24"/>
          <w:szCs w:val="24"/>
        </w:rPr>
        <w:t xml:space="preserve"> исполнительной власти, осуществляющий функции по контролю и надзору в сфере транспорта, или его территориальные органы;</w:t>
      </w:r>
    </w:p>
    <w:p w14:paraId="4CE8201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 участники договора простого товарищества - юридические лица и (или) индивидуальные предприниматели, являющиеся сторонами договора простого товарищества (договора о совместной деятельности), заключенного для осуществления регулярных перевозок в случаях, предусмотренных настоящим Федеральным законом;</w:t>
      </w:r>
    </w:p>
    <w:p w14:paraId="0022E81F"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23) уполномоченный участник договора простого товарищества - участник договора простого товарищества, который на основании выданной ему остальными товарищами доверенности или в соответствии с заключенным в письменной форме договором простого товарищества уполномочен совершать от имени всех товарищей сделки с третьими лицами;</w:t>
      </w:r>
    </w:p>
    <w:p w14:paraId="562FACBA"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24) чрезвычайная ситуация - обстановка, сложившаяся в результате аварии или опасного природного явления, вызвавших приостановление работы отдельных видов транспорта, временное ограничение движения транспортных средств по автомобильным дорогам или по размещенным на них и используемым для осуществления регулярных перевозок искусственным дорожным сооружениям либо прекращение функционирования объектов транспортной инфраструктуры;</w:t>
      </w:r>
    </w:p>
    <w:p w14:paraId="7E022FA3"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25) паспорт маршрута регулярных перевозок - документ, включающий в себя сведения о маршруте регулярных перевозок и сведения о перевозках по данному маршруту;</w:t>
      </w:r>
    </w:p>
    <w:p w14:paraId="34EA8729"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26) участок маршрута регулярных перевозок - путь следования транспортного средства по маршруту регулярных перевозок между двумя ближайшими остановочными пунктами (для муниципальных маршрутов регулярных перевозок, межмуниципальных маршрутов регулярных перевозок, смежных межрегиональных маршрутов регулярных перевозок) или между ближайшими населенными пунктами, на территориях которых расположены остановочные пункты (для иных межрегиональных маршрутов регулярных перевозок);</w:t>
      </w:r>
    </w:p>
    <w:p w14:paraId="24500EF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27) документ планирования регулярных перевозок - нормативный правовой акт высшего исполнительного органа государственной власти субъекта Российской Федерации или исполнительно-распорядительного органа муниципального образования, устанавливающий перечень мероприятий по развитию регулярных перевозок, организация которых в соответствии с настоящим Федеральным законом отнесена к компетенции соответственно уполномоченных органов исполнительной власти субъектов Российской Федерации и уполномоченных органов местного самоуправления.</w:t>
      </w:r>
    </w:p>
    <w:p w14:paraId="2E5B79E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Понятия "маршрут регулярных перевозок", "остановочный пункт", "расписание", "перевозчик", "регулярные перевозки", "перевозки пассажиров и багажа по заказам", "объекты транспортной инфраструктуры" используются в значениях, указанных в Федеральном </w:t>
      </w:r>
      <w:hyperlink r:id="rId10" w:tooltip="consultantplus://offline/ref=E57B1D08A44DE04EA9C72C9D617EDBB8E13DD9EE20DC3B4DA479BABD963434ABC1D9A088EF3E6F92g1O9G" w:history="1">
        <w:r>
          <w:rPr>
            <w:rFonts w:ascii="Times New Roman" w:hAnsi="Times New Roman" w:cs="Times New Roman"/>
            <w:sz w:val="24"/>
            <w:szCs w:val="24"/>
          </w:rPr>
          <w:t>законе</w:t>
        </w:r>
      </w:hyperlink>
      <w:r>
        <w:rPr>
          <w:rFonts w:ascii="Times New Roman" w:hAnsi="Times New Roman" w:cs="Times New Roman"/>
          <w:sz w:val="24"/>
          <w:szCs w:val="24"/>
        </w:rPr>
        <w:t xml:space="preserve"> от 8 ноября 2007 года N 259-ФЗ "Устав автомобильного транспорта и городского наземного электрического транспорта".</w:t>
      </w:r>
    </w:p>
    <w:p w14:paraId="0660F1D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Понятие "парковка" используется в значении, указанном в Градостроительном </w:t>
      </w:r>
      <w:hyperlink r:id="rId11" w:tooltip="consultantplus://offline/ref=E57B1D08A44DE04EA9C72C9D617EDBB8E13DD9EE22DE3B4DA479BABD963434ABC1D9A08BEAg3OEG" w:history="1">
        <w:r>
          <w:rPr>
            <w:rFonts w:ascii="Times New Roman" w:hAnsi="Times New Roman" w:cs="Times New Roman"/>
            <w:sz w:val="24"/>
            <w:szCs w:val="24"/>
          </w:rPr>
          <w:t>кодексе</w:t>
        </w:r>
      </w:hyperlink>
      <w:r>
        <w:rPr>
          <w:rFonts w:ascii="Times New Roman" w:hAnsi="Times New Roman" w:cs="Times New Roman"/>
          <w:sz w:val="24"/>
          <w:szCs w:val="24"/>
        </w:rPr>
        <w:t xml:space="preserve"> Российской Федерации.</w:t>
      </w:r>
    </w:p>
    <w:p w14:paraId="502A3A7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Понятия "государственный заказчик", "муниципальный заказчик" используются в значениях, указанных в Федеральном </w:t>
      </w:r>
      <w:hyperlink r:id="rId12" w:tooltip="consultantplus://offline/ref=E57B1D08A44DE04EA9C72C9D617EDBB8E13DD7E920DB3B4DA479BABD963434ABC1D9A080gEOEG" w:history="1">
        <w:r>
          <w:rPr>
            <w:rFonts w:ascii="Times New Roman" w:hAnsi="Times New Roman" w:cs="Times New Roman"/>
            <w:sz w:val="24"/>
            <w:szCs w:val="24"/>
          </w:rPr>
          <w:t>законе</w:t>
        </w:r>
      </w:hyperlink>
      <w:r>
        <w:rPr>
          <w:rFonts w:ascii="Times New Roman" w:hAnsi="Times New Roman" w:cs="Times New Roman"/>
          <w:sz w:val="24"/>
          <w:szCs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14:paraId="7F11C902"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6. </w:t>
      </w:r>
      <w:r>
        <w:rPr>
          <w:rFonts w:ascii="Times New Roman" w:eastAsiaTheme="minorHAnsi" w:hAnsi="Times New Roman" w:cs="Times New Roman"/>
          <w:sz w:val="24"/>
          <w:szCs w:val="24"/>
          <w:lang w:eastAsia="en-US"/>
        </w:rPr>
        <w:t>Свидетельство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карты соответствующего маршрута выдаются уполномоченными органами исполнительной власти субъектов Российской Федерации или уполномоченными органами местного самоуправления, установившими данные маршруты.</w:t>
      </w:r>
    </w:p>
    <w:p w14:paraId="68595380"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7. </w:t>
      </w:r>
      <w:r>
        <w:rPr>
          <w:rFonts w:ascii="Times New Roman" w:eastAsiaTheme="minorHAnsi" w:hAnsi="Times New Roman" w:cs="Times New Roman"/>
          <w:sz w:val="24"/>
          <w:szCs w:val="24"/>
          <w:lang w:eastAsia="en-US"/>
        </w:rPr>
        <w:t>Свидетельство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карты соответствующего маршрута выдаются по результатам открытого конкурса на право осуществления перевозок по маршруту регулярных перевозок (далее - открытый конкурс)</w:t>
      </w:r>
    </w:p>
    <w:p w14:paraId="45E5466B"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8. </w:t>
      </w:r>
      <w:r>
        <w:rPr>
          <w:rFonts w:ascii="Times New Roman" w:eastAsiaTheme="minorHAnsi" w:hAnsi="Times New Roman" w:cs="Times New Roman"/>
          <w:sz w:val="24"/>
          <w:szCs w:val="24"/>
          <w:lang w:eastAsia="en-US"/>
        </w:rPr>
        <w:t xml:space="preserve">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 юридическому лицу, </w:t>
      </w:r>
      <w:r>
        <w:rPr>
          <w:rFonts w:ascii="Times New Roman" w:eastAsiaTheme="minorHAnsi" w:hAnsi="Times New Roman" w:cs="Times New Roman"/>
          <w:sz w:val="24"/>
          <w:szCs w:val="24"/>
          <w:lang w:eastAsia="en-US"/>
        </w:rPr>
        <w:lastRenderedPageBreak/>
        <w:t>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14:paraId="07CB4673" w14:textId="77777777" w:rsidR="00C36341" w:rsidRDefault="00C36341">
      <w:pPr>
        <w:pStyle w:val="ConsPlusNormal"/>
        <w:ind w:firstLine="540"/>
        <w:jc w:val="both"/>
        <w:rPr>
          <w:rFonts w:ascii="Times New Roman" w:hAnsi="Times New Roman" w:cs="Times New Roman"/>
          <w:sz w:val="24"/>
          <w:szCs w:val="24"/>
        </w:rPr>
      </w:pPr>
    </w:p>
    <w:p w14:paraId="1C5A5982"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9. </w:t>
      </w:r>
      <w:r>
        <w:rPr>
          <w:rFonts w:ascii="Times New Roman" w:eastAsiaTheme="minorHAnsi" w:hAnsi="Times New Roman" w:cs="Times New Roman"/>
          <w:sz w:val="24"/>
          <w:szCs w:val="24"/>
          <w:lang w:eastAsia="en-US"/>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в течение десяти дней со дня проведения открытого конкурса на срок не менее чем пять лет.</w:t>
      </w:r>
      <w:r>
        <w:rPr>
          <w:rFonts w:ascii="Times New Roman" w:hAnsi="Times New Roman" w:cs="Times New Roman"/>
          <w:sz w:val="24"/>
          <w:szCs w:val="24"/>
        </w:rPr>
        <w:t xml:space="preserve"> </w:t>
      </w:r>
      <w:r>
        <w:rPr>
          <w:rFonts w:ascii="Times New Roman" w:eastAsiaTheme="minorHAnsi" w:hAnsi="Times New Roman" w:cs="Times New Roman"/>
          <w:sz w:val="24"/>
          <w:szCs w:val="24"/>
          <w:lang w:eastAsia="en-US"/>
        </w:rPr>
        <w:t>Количество таких продлений не ограничивается. Продление указанных свидетельства об осуществлении перевозок по маршруту регулярных перевозок и карт маршрута регулярных перевозок на меньший срок допускается в случае, если по истечении этого срока в соответствии с документом планирования регулярных перевозок предусматривается отмена маршрута регулярных перевозок.</w:t>
      </w:r>
    </w:p>
    <w:p w14:paraId="51289EC0" w14:textId="195E1E94" w:rsidR="00C36341" w:rsidRDefault="00892A7D">
      <w:pPr>
        <w:spacing w:after="225"/>
        <w:jc w:val="both"/>
      </w:pPr>
      <w:r>
        <w:rPr>
          <w:rFonts w:ascii="Times New Roman" w:hAnsi="Times New Roman" w:cs="Times New Roman"/>
          <w:sz w:val="24"/>
          <w:szCs w:val="24"/>
        </w:rPr>
        <w:t>Официальный сайт, на котором размещена документация:</w:t>
      </w:r>
      <w:r>
        <w:t xml:space="preserve"> http://www.</w:t>
      </w:r>
      <w:r>
        <w:rPr>
          <w:lang w:val="en-US"/>
        </w:rPr>
        <w:t>admkmr</w:t>
      </w:r>
      <w:r>
        <w:t>.ru/</w:t>
      </w:r>
    </w:p>
    <w:p w14:paraId="1E5F1361" w14:textId="77777777" w:rsidR="00C36341" w:rsidRDefault="00C36341">
      <w:pPr>
        <w:pStyle w:val="ConsPlusNormal"/>
        <w:ind w:firstLine="540"/>
        <w:jc w:val="both"/>
        <w:rPr>
          <w:rStyle w:val="af2"/>
          <w:rFonts w:ascii="Times New Roman" w:hAnsi="Times New Roman" w:cs="Times New Roman"/>
          <w:sz w:val="24"/>
          <w:szCs w:val="24"/>
        </w:rPr>
      </w:pPr>
    </w:p>
    <w:p w14:paraId="40772BBB" w14:textId="77777777" w:rsidR="00C36341" w:rsidRDefault="00C36341">
      <w:pPr>
        <w:pStyle w:val="ConsPlusNormal"/>
        <w:ind w:firstLine="540"/>
        <w:jc w:val="center"/>
      </w:pPr>
    </w:p>
    <w:p w14:paraId="36D58751" w14:textId="77777777" w:rsidR="00C36341" w:rsidRDefault="00892A7D">
      <w:pPr>
        <w:pStyle w:val="ConsPlusNormal"/>
        <w:ind w:firstLine="540"/>
        <w:jc w:val="center"/>
        <w:rPr>
          <w:rStyle w:val="af2"/>
          <w:rFonts w:ascii="Times New Roman" w:hAnsi="Times New Roman" w:cs="Times New Roman"/>
          <w:b/>
          <w:sz w:val="24"/>
          <w:szCs w:val="24"/>
        </w:rPr>
      </w:pPr>
      <w:r>
        <w:rPr>
          <w:rFonts w:ascii="Times New Roman" w:hAnsi="Times New Roman" w:cs="Times New Roman"/>
          <w:b/>
          <w:sz w:val="24"/>
          <w:szCs w:val="24"/>
        </w:rPr>
        <w:t>II. Информация о проведении открытого конкурса</w:t>
      </w:r>
    </w:p>
    <w:p w14:paraId="38B4F4DC" w14:textId="77777777" w:rsidR="00C36341" w:rsidRDefault="00C36341">
      <w:pPr>
        <w:pStyle w:val="ConsPlusNormal"/>
        <w:ind w:firstLine="540"/>
        <w:jc w:val="both"/>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67"/>
        <w:gridCol w:w="1985"/>
        <w:gridCol w:w="425"/>
        <w:gridCol w:w="567"/>
        <w:gridCol w:w="1246"/>
        <w:gridCol w:w="455"/>
        <w:gridCol w:w="142"/>
        <w:gridCol w:w="4252"/>
      </w:tblGrid>
      <w:tr w:rsidR="00C36341" w14:paraId="0A02606A" w14:textId="77777777">
        <w:trPr>
          <w:trHeight w:val="1000"/>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226BE0"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 xml:space="preserve">1. </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911C94" w14:textId="77777777" w:rsidR="00C36341" w:rsidRDefault="00892A7D">
            <w:pPr>
              <w:spacing w:after="0"/>
              <w:jc w:val="both"/>
              <w:rPr>
                <w:rFonts w:ascii="Times New Roman" w:hAnsi="Times New Roman" w:cs="Times New Roman"/>
                <w:sz w:val="24"/>
                <w:szCs w:val="24"/>
              </w:rPr>
            </w:pPr>
            <w:r>
              <w:rPr>
                <w:rFonts w:ascii="Arial" w:eastAsia="Times New Roman" w:hAnsi="Arial" w:cs="Arial"/>
                <w:b/>
                <w:sz w:val="20"/>
                <w:szCs w:val="20"/>
                <w:lang w:eastAsia="ru-RU"/>
              </w:rPr>
              <w:t>Краткое наименование:</w:t>
            </w:r>
            <w:r>
              <w:rPr>
                <w:rFonts w:ascii="Times New Roman" w:hAnsi="Times New Roman" w:cs="Times New Roman"/>
                <w:sz w:val="24"/>
                <w:szCs w:val="24"/>
              </w:rPr>
              <w:t xml:space="preserve">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tc>
      </w:tr>
      <w:tr w:rsidR="00C36341" w14:paraId="532990C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3985B9"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1.1.</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CBBB0F"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В состав открытого конкурса входят следующие лоты:</w:t>
            </w:r>
          </w:p>
        </w:tc>
        <w:tc>
          <w:tcPr>
            <w:tcW w:w="7087"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C7342D" w14:textId="4E83A52C" w:rsidR="00C36341" w:rsidRDefault="00892A7D" w:rsidP="00F040EA">
            <w:pPr>
              <w:spacing w:after="225"/>
              <w:jc w:val="both"/>
            </w:pPr>
            <w:r>
              <w:rPr>
                <w:u w:val="single"/>
              </w:rPr>
              <w:t xml:space="preserve">Лот № </w:t>
            </w:r>
            <w:r w:rsidR="00675246">
              <w:rPr>
                <w:u w:val="single"/>
              </w:rPr>
              <w:t>8</w:t>
            </w:r>
            <w:r>
              <w:t>. Получение свидетельства на право осуществления пассажирских перевозок автомобильным транспортом общего пользования по муниципальному маршруту «</w:t>
            </w:r>
            <w:r w:rsidR="00675246" w:rsidRPr="00675246">
              <w:t>1 Мая -Лобашова</w:t>
            </w:r>
            <w:r>
              <w:t>» для осуществления регулярных перевозок по нерегулируемым тарифам.</w:t>
            </w:r>
            <w:r>
              <w:rPr>
                <w:rFonts w:ascii="Times New Roman" w:eastAsia="Times New Roman" w:hAnsi="Times New Roman" w:cs="Times New Roman"/>
                <w:sz w:val="24"/>
                <w:szCs w:val="24"/>
              </w:rPr>
              <w:t xml:space="preserve"> </w:t>
            </w:r>
          </w:p>
        </w:tc>
      </w:tr>
      <w:tr w:rsidR="00C36341" w14:paraId="6219243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A48BB1"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2.</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8FFE3C" w14:textId="77777777" w:rsidR="00C36341" w:rsidRDefault="00892A7D">
            <w:pPr>
              <w:widowControl w:val="0"/>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t>Открытый конкурс проводит</w:t>
            </w:r>
          </w:p>
        </w:tc>
      </w:tr>
      <w:tr w:rsidR="00C36341" w14:paraId="746B730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8FBC81"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2.1.</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3F8F3C"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Организатор открытого конкурса</w:t>
            </w:r>
          </w:p>
        </w:tc>
        <w:tc>
          <w:tcPr>
            <w:tcW w:w="7087"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366B9B5" w14:textId="77777777" w:rsidR="00C36341" w:rsidRDefault="00892A7D">
            <w:pPr>
              <w:widowControl w:val="0"/>
              <w:spacing w:after="120" w:line="240" w:lineRule="auto"/>
              <w:rPr>
                <w:rFonts w:eastAsia="Times New Roman" w:cstheme="minorHAnsi"/>
                <w:sz w:val="24"/>
                <w:szCs w:val="24"/>
                <w:lang w:eastAsia="ru-RU"/>
              </w:rPr>
            </w:pPr>
            <w:r>
              <w:rPr>
                <w:rFonts w:eastAsia="Times New Roman" w:cstheme="minorHAnsi"/>
                <w:sz w:val="24"/>
                <w:szCs w:val="24"/>
                <w:lang w:eastAsia="ru-RU"/>
              </w:rPr>
              <w:t>Наименование: Управление строительства и инфраструктуры администрации Каслинского муниципального района</w:t>
            </w:r>
          </w:p>
          <w:p w14:paraId="66EEFE1D" w14:textId="77777777" w:rsidR="00C36341" w:rsidRDefault="00892A7D">
            <w:pPr>
              <w:spacing w:after="225"/>
              <w:jc w:val="both"/>
            </w:pPr>
            <w:r>
              <w:t xml:space="preserve"> Место нахождения: 456835, Челябинская обл., г.Касли, ул. ул.Ленина, 55</w:t>
            </w:r>
          </w:p>
          <w:p w14:paraId="79978290" w14:textId="77777777" w:rsidR="00C36341" w:rsidRDefault="00892A7D">
            <w:pPr>
              <w:spacing w:after="225"/>
              <w:jc w:val="both"/>
            </w:pPr>
            <w:r>
              <w:t xml:space="preserve"> Почтовый адрес: 456835, Челябинская обл., г.Касли, ул.Ленина, 55</w:t>
            </w:r>
          </w:p>
          <w:p w14:paraId="4478BAF5" w14:textId="0E28D4A7" w:rsidR="00C36341" w:rsidRPr="00F040EA" w:rsidRDefault="00892A7D">
            <w:pPr>
              <w:spacing w:after="225"/>
              <w:jc w:val="both"/>
            </w:pPr>
            <w:r>
              <w:t xml:space="preserve"> Адрес электронной почты (E-mail):</w:t>
            </w:r>
            <w:r w:rsidR="00F040EA">
              <w:t xml:space="preserve"> </w:t>
            </w:r>
            <w:r w:rsidR="00F040EA" w:rsidRPr="00F040EA">
              <w:t>stroitelstvaupravlenie@yandex.ru</w:t>
            </w:r>
          </w:p>
          <w:p w14:paraId="66A93187" w14:textId="6BA91F74" w:rsidR="00C36341" w:rsidRDefault="00892A7D">
            <w:pPr>
              <w:spacing w:after="225"/>
              <w:jc w:val="both"/>
            </w:pPr>
            <w:r>
              <w:t xml:space="preserve"> Номер контактного телефона: 8(35149) 2-</w:t>
            </w:r>
            <w:r w:rsidRPr="00892A7D">
              <w:t>2</w:t>
            </w:r>
            <w:r w:rsidR="00F040EA">
              <w:t>4</w:t>
            </w:r>
            <w:r w:rsidRPr="00892A7D">
              <w:t>-</w:t>
            </w:r>
            <w:r w:rsidR="00F040EA">
              <w:t>72</w:t>
            </w:r>
          </w:p>
          <w:p w14:paraId="03DDF0CC" w14:textId="77777777" w:rsidR="00C36341" w:rsidRPr="00892A7D" w:rsidRDefault="00892A7D" w:rsidP="00892A7D">
            <w:pPr>
              <w:spacing w:after="225"/>
              <w:jc w:val="both"/>
            </w:pPr>
            <w:r>
              <w:rPr>
                <w:rFonts w:eastAsia="Times New Roman" w:cstheme="minorHAnsi"/>
                <w:sz w:val="24"/>
                <w:szCs w:val="24"/>
                <w:lang w:eastAsia="ru-RU"/>
              </w:rPr>
              <w:t>Ответственное должностное лицо:</w:t>
            </w:r>
            <w:r>
              <w:rPr>
                <w:rFonts w:cstheme="minorHAnsi"/>
                <w:sz w:val="24"/>
                <w:szCs w:val="24"/>
              </w:rPr>
              <w:t xml:space="preserve"> </w:t>
            </w:r>
            <w:r>
              <w:t>Халдина Кристина Владленовна</w:t>
            </w:r>
          </w:p>
        </w:tc>
      </w:tr>
      <w:tr w:rsidR="00C36341" w14:paraId="12A310A4"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29118F"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3.</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938D5E"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Описание выполняемых работ</w:t>
            </w:r>
          </w:p>
        </w:tc>
      </w:tr>
      <w:tr w:rsidR="00C36341" w14:paraId="2007DEA5"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C20D9E" w14:textId="77777777" w:rsidR="00C36341" w:rsidRDefault="00C36341">
            <w:pPr>
              <w:widowControl w:val="0"/>
              <w:spacing w:after="0" w:line="240" w:lineRule="auto"/>
              <w:jc w:val="both"/>
              <w:rPr>
                <w:rFonts w:ascii="Arial" w:eastAsia="Times New Roman" w:hAnsi="Arial" w:cs="Arial"/>
                <w:sz w:val="20"/>
                <w:szCs w:val="20"/>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91160D"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Пассажирские перевозки автомобильным транспортом общего пользования по установленному маршруту для осуществления регулярных перевозок по нерегулируемым тарифам</w:t>
            </w:r>
          </w:p>
        </w:tc>
      </w:tr>
      <w:tr w:rsidR="00C36341" w14:paraId="236F10A6"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F52566"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4.</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A8A282"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Место, условия и сроки (периоды) выполнения работ</w:t>
            </w:r>
          </w:p>
        </w:tc>
      </w:tr>
      <w:tr w:rsidR="00C36341" w14:paraId="48250266"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DE655A" w14:textId="77777777" w:rsidR="00C36341" w:rsidRDefault="00C36341">
            <w:pPr>
              <w:widowControl w:val="0"/>
              <w:spacing w:after="0" w:line="240" w:lineRule="auto"/>
              <w:jc w:val="both"/>
              <w:rPr>
                <w:rFonts w:ascii="Arial" w:eastAsia="Times New Roman" w:hAnsi="Arial" w:cs="Arial"/>
                <w:sz w:val="20"/>
                <w:szCs w:val="20"/>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E31E9D"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1. Сроки (периоды) выполнения работ: не менее 5 лет</w:t>
            </w:r>
          </w:p>
          <w:p w14:paraId="401A3CAF"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2. Начало: С даты получения</w:t>
            </w:r>
            <w:r>
              <w:rPr>
                <w:rFonts w:cstheme="minorHAnsi"/>
                <w:sz w:val="24"/>
                <w:szCs w:val="24"/>
              </w:rPr>
              <w:t xml:space="preserve"> свидетельства на право осуществления пассажирских </w:t>
            </w:r>
            <w:r>
              <w:rPr>
                <w:rFonts w:cstheme="minorHAnsi"/>
                <w:sz w:val="24"/>
                <w:szCs w:val="24"/>
              </w:rPr>
              <w:lastRenderedPageBreak/>
              <w:t>перевозок автомобильным транспортом общего пользования.</w:t>
            </w:r>
          </w:p>
          <w:p w14:paraId="4996E2A3"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3. Окончание: Не ранее 5 лет после получения права на осуществление пассажирских перевозок.</w:t>
            </w:r>
          </w:p>
          <w:p w14:paraId="3C81519F" w14:textId="77777777" w:rsidR="00C36341" w:rsidRDefault="00892A7D">
            <w:pPr>
              <w:widowControl w:val="0"/>
              <w:spacing w:after="0" w:line="240" w:lineRule="auto"/>
              <w:rPr>
                <w:rFonts w:ascii="Arial" w:eastAsia="Times New Roman" w:hAnsi="Arial" w:cs="Arial"/>
                <w:sz w:val="20"/>
                <w:szCs w:val="20"/>
                <w:lang w:eastAsia="ru-RU"/>
              </w:rPr>
            </w:pPr>
            <w:r>
              <w:rPr>
                <w:rFonts w:eastAsia="Times New Roman" w:cstheme="minorHAnsi"/>
                <w:sz w:val="24"/>
                <w:szCs w:val="24"/>
                <w:lang w:eastAsia="ru-RU"/>
              </w:rPr>
              <w:t>4. Место, выполнения работ: Указано в техническом задании</w:t>
            </w:r>
          </w:p>
        </w:tc>
      </w:tr>
      <w:tr w:rsidR="00C36341" w14:paraId="3CE442C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ED9E164"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lastRenderedPageBreak/>
              <w:t>5.</w:t>
            </w: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A8871B" w14:textId="77777777" w:rsidR="00C36341" w:rsidRDefault="00892A7D">
            <w:pPr>
              <w:spacing w:after="0" w:line="240" w:lineRule="auto"/>
              <w:rPr>
                <w:rFonts w:ascii="Times New Roman" w:hAnsi="Times New Roman" w:cs="Times New Roman"/>
                <w:b/>
                <w:sz w:val="24"/>
                <w:szCs w:val="24"/>
              </w:rPr>
            </w:pPr>
            <w:r>
              <w:rPr>
                <w:rFonts w:ascii="Times New Roman" w:hAnsi="Times New Roman" w:cs="Times New Roman"/>
                <w:b/>
                <w:sz w:val="24"/>
                <w:szCs w:val="24"/>
              </w:rPr>
              <w:t>Величина тарифов на перевозку пассажиров и багажа</w:t>
            </w:r>
          </w:p>
        </w:tc>
        <w:tc>
          <w:tcPr>
            <w:tcW w:w="4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7A3403E" w14:textId="5228A1E5" w:rsidR="00C36341" w:rsidRDefault="00892A7D" w:rsidP="00F040EA">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устанавливается перевозчиком</w:t>
            </w:r>
          </w:p>
        </w:tc>
      </w:tr>
      <w:tr w:rsidR="00C36341" w14:paraId="13D2C451" w14:textId="77777777">
        <w:trPr>
          <w:trHeight w:val="541"/>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E34F66"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6.</w:t>
            </w:r>
          </w:p>
        </w:tc>
        <w:tc>
          <w:tcPr>
            <w:tcW w:w="4820" w:type="dxa"/>
            <w:gridSpan w:val="6"/>
            <w:tcBorders>
              <w:top w:val="single" w:sz="4" w:space="0" w:color="auto"/>
              <w:left w:val="single" w:sz="4" w:space="0" w:color="auto"/>
              <w:right w:val="single" w:sz="4" w:space="0" w:color="auto"/>
            </w:tcBorders>
            <w:tcMar>
              <w:top w:w="102" w:type="dxa"/>
              <w:left w:w="62" w:type="dxa"/>
              <w:bottom w:w="102" w:type="dxa"/>
              <w:right w:w="62" w:type="dxa"/>
            </w:tcMar>
          </w:tcPr>
          <w:p w14:paraId="7A69B3DF"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Возможность изменения количества объемов работ</w:t>
            </w:r>
          </w:p>
        </w:tc>
        <w:tc>
          <w:tcPr>
            <w:tcW w:w="4252" w:type="dxa"/>
            <w:tcBorders>
              <w:top w:val="single" w:sz="4" w:space="0" w:color="auto"/>
              <w:left w:val="single" w:sz="4" w:space="0" w:color="auto"/>
              <w:right w:val="single" w:sz="4" w:space="0" w:color="auto"/>
            </w:tcBorders>
          </w:tcPr>
          <w:p w14:paraId="44267E9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Не предусмотрена</w:t>
            </w:r>
          </w:p>
        </w:tc>
      </w:tr>
      <w:tr w:rsidR="00C36341" w14:paraId="0BB67E7D" w14:textId="77777777">
        <w:tc>
          <w:tcPr>
            <w:tcW w:w="567" w:type="dxa"/>
            <w:tcBorders>
              <w:top w:val="single" w:sz="4" w:space="0" w:color="auto"/>
              <w:bottom w:val="single" w:sz="4" w:space="0" w:color="auto"/>
            </w:tcBorders>
            <w:tcMar>
              <w:top w:w="102" w:type="dxa"/>
              <w:left w:w="62" w:type="dxa"/>
              <w:bottom w:w="102" w:type="dxa"/>
              <w:right w:w="62" w:type="dxa"/>
            </w:tcMar>
          </w:tcPr>
          <w:p w14:paraId="17C21505" w14:textId="77777777" w:rsidR="00C36341" w:rsidRDefault="00C36341">
            <w:pPr>
              <w:widowControl w:val="0"/>
              <w:spacing w:after="0" w:line="240" w:lineRule="auto"/>
              <w:rPr>
                <w:rFonts w:ascii="Times New Roman" w:eastAsia="Times New Roman" w:hAnsi="Times New Roman" w:cs="Times New Roman"/>
                <w:b/>
                <w:sz w:val="24"/>
                <w:szCs w:val="24"/>
                <w:lang w:eastAsia="ru-RU"/>
              </w:rPr>
            </w:pPr>
          </w:p>
        </w:tc>
        <w:tc>
          <w:tcPr>
            <w:tcW w:w="9072" w:type="dxa"/>
            <w:gridSpan w:val="7"/>
            <w:tcBorders>
              <w:top w:val="single" w:sz="4" w:space="0" w:color="auto"/>
              <w:bottom w:val="single" w:sz="4" w:space="0" w:color="auto"/>
            </w:tcBorders>
            <w:tcMar>
              <w:top w:w="102" w:type="dxa"/>
              <w:left w:w="62" w:type="dxa"/>
              <w:bottom w:w="102" w:type="dxa"/>
              <w:right w:w="62" w:type="dxa"/>
            </w:tcMar>
          </w:tcPr>
          <w:p w14:paraId="0BAD2022" w14:textId="4AC7D9F9" w:rsidR="00C36341" w:rsidRDefault="00892A7D">
            <w:pPr>
              <w:widowControl w:val="0"/>
              <w:spacing w:after="0" w:line="240" w:lineRule="auto"/>
              <w:outlineLvl w:val="1"/>
              <w:rPr>
                <w:rFonts w:ascii="Times New Roman" w:eastAsia="Times New Roman" w:hAnsi="Times New Roman" w:cs="Times New Roman"/>
                <w:b/>
                <w:sz w:val="24"/>
                <w:szCs w:val="24"/>
                <w:lang w:eastAsia="ru-RU"/>
              </w:rPr>
            </w:pPr>
            <w:bookmarkStart w:id="1" w:name="Par236"/>
            <w:bookmarkEnd w:id="1"/>
            <w:r>
              <w:rPr>
                <w:rFonts w:ascii="Times New Roman" w:eastAsia="Times New Roman" w:hAnsi="Times New Roman" w:cs="Times New Roman"/>
                <w:b/>
                <w:sz w:val="24"/>
                <w:szCs w:val="24"/>
                <w:lang w:eastAsia="ru-RU"/>
              </w:rPr>
              <w:t>III. Требования к участникам открытого конкурса и необходимый перечень документов. Подача заявки на участие в открытом конкурсе</w:t>
            </w:r>
          </w:p>
        </w:tc>
      </w:tr>
      <w:tr w:rsidR="00C36341" w14:paraId="4C9BDD66"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1F357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F53B91B"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Общие требования, предъявляемые к участникам открытого конкурса </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9F0F96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Участники открытого конкурса имеют право выступать в отношениях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w:t>
            </w:r>
          </w:p>
        </w:tc>
      </w:tr>
      <w:tr w:rsidR="00C36341" w14:paraId="5C546C3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895FC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2B56D1"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Требования к участникам открытого конкурса в соответствии со статьей 23 Федерального закона </w:t>
            </w:r>
            <w:r>
              <w:rPr>
                <w:rFonts w:ascii="Times New Roman" w:hAnsi="Times New Roman" w:cs="Times New Roman"/>
                <w:b/>
                <w:sz w:val="24"/>
                <w:szCs w:val="24"/>
              </w:rPr>
              <w:t>№ 220-ФЗ от 13.07.2015 г.</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8AE5264" w14:textId="77777777" w:rsidR="00C36341" w:rsidRDefault="00892A7D">
            <w:pPr>
              <w:spacing w:after="0" w:line="240" w:lineRule="auto"/>
              <w:rPr>
                <w:rFonts w:ascii="Times New Roman" w:hAnsi="Times New Roman" w:cs="Times New Roman"/>
                <w:sz w:val="24"/>
                <w:szCs w:val="24"/>
              </w:rPr>
            </w:pPr>
            <w:r>
              <w:rPr>
                <w:rFonts w:ascii="Times New Roman" w:hAnsi="Times New Roman" w:cs="Times New Roman"/>
                <w:sz w:val="24"/>
                <w:szCs w:val="24"/>
              </w:rPr>
              <w:t>1.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14:paraId="229B7E3A"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наличие лицензии на осуществление деятельности по перевозкам пассажиров;</w:t>
            </w:r>
          </w:p>
          <w:p w14:paraId="42463DE1"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наличие 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средств в сроки, определенные конкурсной документацией;</w:t>
            </w:r>
          </w:p>
          <w:p w14:paraId="1BC0AD2B"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14:paraId="49C0089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14:paraId="671644A5"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наличие договора простого товарищества в письменной форме (для участников договора простого товарищества).</w:t>
            </w:r>
          </w:p>
        </w:tc>
      </w:tr>
      <w:tr w:rsidR="00C36341" w14:paraId="3CC5668E"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DC7967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E497C4" w14:textId="77777777" w:rsidR="00C36341" w:rsidRDefault="00892A7D" w:rsidP="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Исчерпывающий перечень документов, которые должны быть представлены участниками, при подаче заявок на </w:t>
            </w:r>
            <w:r>
              <w:rPr>
                <w:rFonts w:ascii="Times New Roman" w:eastAsia="Times New Roman" w:hAnsi="Times New Roman" w:cs="Times New Roman"/>
                <w:b/>
                <w:sz w:val="24"/>
                <w:szCs w:val="24"/>
                <w:lang w:eastAsia="ru-RU"/>
              </w:rPr>
              <w:lastRenderedPageBreak/>
              <w:t xml:space="preserve">участие в открытом конкурсе </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9F250D" w14:textId="700206DC" w:rsidR="00892A7D" w:rsidRDefault="00892A7D" w:rsidP="00892A7D">
            <w:pPr>
              <w:pStyle w:val="af5"/>
              <w:spacing w:after="0" w:line="240" w:lineRule="auto"/>
              <w:ind w:left="0"/>
            </w:pPr>
            <w:r w:rsidRPr="00892A7D">
              <w:rPr>
                <w:rFonts w:ascii="Times New Roman" w:hAnsi="Times New Roman" w:cs="Times New Roman"/>
                <w:sz w:val="24"/>
                <w:szCs w:val="24"/>
              </w:rPr>
              <w:lastRenderedPageBreak/>
              <w:t>1</w:t>
            </w:r>
            <w:r>
              <w:rPr>
                <w:rFonts w:ascii="Times New Roman" w:hAnsi="Times New Roman" w:cs="Times New Roman"/>
                <w:sz w:val="24"/>
                <w:szCs w:val="24"/>
              </w:rPr>
              <w:t>) письменное заявление о предоставлении муниципальной услуги по форме, согласно Приложению №3 к настоящему Административному регламенту;</w:t>
            </w:r>
          </w:p>
          <w:p w14:paraId="1C5D3E50" w14:textId="77777777" w:rsidR="00892A7D" w:rsidRDefault="00892A7D" w:rsidP="00892A7D">
            <w:pPr>
              <w:spacing w:after="0" w:line="240" w:lineRule="auto"/>
              <w:jc w:val="both"/>
            </w:pPr>
            <w:r w:rsidRPr="00892A7D">
              <w:rPr>
                <w:rFonts w:ascii="Times New Roman" w:hAnsi="Times New Roman" w:cs="Times New Roman"/>
                <w:sz w:val="24"/>
                <w:szCs w:val="24"/>
              </w:rPr>
              <w:t>2</w:t>
            </w:r>
            <w:r>
              <w:rPr>
                <w:rFonts w:ascii="Times New Roman" w:hAnsi="Times New Roman" w:cs="Times New Roman"/>
                <w:sz w:val="24"/>
                <w:szCs w:val="24"/>
              </w:rPr>
              <w:t>) документ, удостоверяющий личность заявителя, представителя;</w:t>
            </w:r>
          </w:p>
          <w:p w14:paraId="402C4DB1" w14:textId="1DD42FDF" w:rsidR="00892A7D" w:rsidRDefault="00892A7D" w:rsidP="00892A7D">
            <w:pPr>
              <w:spacing w:after="0" w:line="240" w:lineRule="auto"/>
              <w:jc w:val="both"/>
            </w:pPr>
            <w:r w:rsidRPr="00892A7D">
              <w:rPr>
                <w:rFonts w:ascii="Times New Roman" w:hAnsi="Times New Roman" w:cs="Times New Roman"/>
                <w:sz w:val="24"/>
                <w:szCs w:val="24"/>
              </w:rPr>
              <w:t>3)</w:t>
            </w:r>
            <w:r>
              <w:rPr>
                <w:rFonts w:ascii="Times New Roman" w:hAnsi="Times New Roman" w:cs="Times New Roman"/>
                <w:sz w:val="24"/>
                <w:szCs w:val="24"/>
              </w:rPr>
              <w:t xml:space="preserve"> копии документов транспортных средств (паспорта транспортного средства или свидетельство о регистрации </w:t>
            </w:r>
            <w:r>
              <w:rPr>
                <w:rFonts w:ascii="Times New Roman" w:hAnsi="Times New Roman" w:cs="Times New Roman"/>
                <w:sz w:val="24"/>
                <w:szCs w:val="24"/>
              </w:rPr>
              <w:lastRenderedPageBreak/>
              <w:t>транспортного средства), с использованием которого планируется перевозка пассажиров;</w:t>
            </w:r>
          </w:p>
          <w:p w14:paraId="7EAD55D7" w14:textId="77777777" w:rsidR="00892A7D" w:rsidRDefault="00892A7D" w:rsidP="00892A7D">
            <w:pPr>
              <w:pStyle w:val="af5"/>
              <w:spacing w:after="0" w:line="240" w:lineRule="auto"/>
              <w:ind w:left="0"/>
            </w:pPr>
            <w:r w:rsidRPr="00892A7D">
              <w:rPr>
                <w:rFonts w:ascii="Times New Roman" w:hAnsi="Times New Roman" w:cs="Times New Roman"/>
                <w:sz w:val="24"/>
                <w:szCs w:val="24"/>
              </w:rPr>
              <w:t>4</w:t>
            </w:r>
            <w:r>
              <w:rPr>
                <w:rFonts w:ascii="Times New Roman" w:hAnsi="Times New Roman" w:cs="Times New Roman"/>
                <w:sz w:val="24"/>
                <w:szCs w:val="24"/>
              </w:rPr>
              <w:t>) копию документа, подтверждающего право владения транспортным средством, если оно не является собственностью перевозчика;</w:t>
            </w:r>
          </w:p>
          <w:p w14:paraId="5AC31170" w14:textId="703D36E1" w:rsidR="00892A7D" w:rsidRDefault="00892A7D" w:rsidP="00892A7D">
            <w:pPr>
              <w:spacing w:after="0" w:line="240" w:lineRule="auto"/>
              <w:jc w:val="both"/>
            </w:pPr>
            <w:r w:rsidRPr="005A04DC">
              <w:rPr>
                <w:rFonts w:ascii="Times New Roman" w:hAnsi="Times New Roman" w:cs="Times New Roman"/>
                <w:sz w:val="24"/>
                <w:szCs w:val="24"/>
              </w:rPr>
              <w:t>5</w:t>
            </w:r>
            <w:r>
              <w:rPr>
                <w:rFonts w:ascii="Times New Roman" w:hAnsi="Times New Roman" w:cs="Times New Roman"/>
                <w:sz w:val="24"/>
                <w:szCs w:val="24"/>
              </w:rPr>
              <w:t>) документы, подтверждающие наличие лицензии на осуществление деятельности по перевозкам пассажиров в случаи, если наличие указанной лицензии предусмотрено законодательством Российской Федерации:</w:t>
            </w:r>
          </w:p>
          <w:p w14:paraId="0880EB1B" w14:textId="77777777" w:rsidR="00892A7D" w:rsidRDefault="00892A7D" w:rsidP="00892A7D">
            <w:pPr>
              <w:spacing w:after="0" w:line="240" w:lineRule="auto"/>
              <w:jc w:val="both"/>
            </w:pPr>
            <w:r>
              <w:rPr>
                <w:rFonts w:ascii="Times New Roman" w:hAnsi="Times New Roman" w:cs="Times New Roman"/>
                <w:sz w:val="24"/>
                <w:szCs w:val="24"/>
              </w:rPr>
              <w:t>6) договор простого товарищества в письменной форме (для участников договора простого товарищества);</w:t>
            </w:r>
          </w:p>
          <w:p w14:paraId="54C8101F" w14:textId="047A794D" w:rsidR="00892A7D" w:rsidRDefault="00892A7D" w:rsidP="00892A7D">
            <w:pPr>
              <w:spacing w:after="0" w:line="240" w:lineRule="auto"/>
              <w:jc w:val="both"/>
            </w:pPr>
            <w:r>
              <w:rPr>
                <w:rFonts w:ascii="Times New Roman" w:hAnsi="Times New Roman" w:cs="Times New Roman"/>
                <w:sz w:val="24"/>
                <w:szCs w:val="24"/>
              </w:rPr>
              <w:t>7) копию ранее выданного свидетельства и (или) карт маршрута (оригинал предоставляется в Управление строительства и инфраструктуры администрации Каслинского муниципального района при получении новой карты маршрута), предоставляются в случаи переоформления свидетельств и (или) карт маршрута регулярных перевозок;</w:t>
            </w:r>
          </w:p>
          <w:p w14:paraId="4892A4B4" w14:textId="6890CF4E" w:rsidR="00C36341" w:rsidRDefault="00892A7D" w:rsidP="00F040EA">
            <w:pPr>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Ответственность за достоверность представленных документов несет заявитель.</w:t>
            </w:r>
          </w:p>
        </w:tc>
      </w:tr>
      <w:tr w:rsidR="00C36341" w14:paraId="316D809E"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FC354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10.</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94702F"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Форма подачи заявки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A085ED" w14:textId="3B28BF11"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Заявки на участие в открытом конкурсе представляются по форме и </w:t>
            </w:r>
            <w:r w:rsidR="00F040EA">
              <w:rPr>
                <w:rFonts w:ascii="Times New Roman" w:eastAsia="Times New Roman" w:hAnsi="Times New Roman" w:cs="Times New Roman"/>
                <w:sz w:val="24"/>
                <w:szCs w:val="24"/>
                <w:lang w:eastAsia="ru-RU"/>
              </w:rPr>
              <w:t>в порядке,</w:t>
            </w:r>
            <w:r>
              <w:rPr>
                <w:rFonts w:ascii="Times New Roman" w:eastAsia="Times New Roman" w:hAnsi="Times New Roman" w:cs="Times New Roman"/>
                <w:sz w:val="24"/>
                <w:szCs w:val="24"/>
                <w:lang w:eastAsia="ru-RU"/>
              </w:rPr>
              <w:t xml:space="preserve"> установленном конкурсной документацией, а также в месте и до истечения срока, указанных в извещении о проведении открытого конкурса.</w:t>
            </w:r>
          </w:p>
          <w:p w14:paraId="7B3EC08B"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 xml:space="preserve">Участник открытого конкурса подает в письменной форме заявку на участие в открытом конкурсе, заполненную по всем пунктам формы, в запечатанном конверте, не позволяющем просматривать содержание заявки до вскрытия. </w:t>
            </w:r>
            <w:hyperlink w:anchor="Par540" w:tooltip="Ссылка на текущий документ" w:history="1">
              <w:r>
                <w:rPr>
                  <w:rFonts w:ascii="Times New Roman" w:eastAsia="Times New Roman" w:hAnsi="Times New Roman" w:cs="Times New Roman"/>
                  <w:sz w:val="24"/>
                  <w:szCs w:val="24"/>
                  <w:lang w:eastAsia="ru-RU"/>
                </w:rPr>
                <w:t>Заявка</w:t>
              </w:r>
            </w:hyperlink>
            <w:r>
              <w:rPr>
                <w:rFonts w:ascii="Times New Roman" w:eastAsia="Times New Roman" w:hAnsi="Times New Roman" w:cs="Times New Roman"/>
                <w:sz w:val="24"/>
                <w:szCs w:val="24"/>
                <w:lang w:eastAsia="ru-RU"/>
              </w:rPr>
              <w:t xml:space="preserve"> оформляется в соответствии с формой заявки - приложение 1 к документации.</w:t>
            </w:r>
          </w:p>
        </w:tc>
      </w:tr>
      <w:tr w:rsidR="00C36341" w14:paraId="5C699325"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EC0B6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7F799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и сроки отзыва заявок</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686EA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организатором открытого конкурса до истечения срока подачи заявок.</w:t>
            </w:r>
          </w:p>
        </w:tc>
      </w:tr>
      <w:tr w:rsidR="00C36341" w14:paraId="22766C1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3EDF2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04173D"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возврата заявок</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FC55D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Конверт с заявкой на участие в открытом конкурсе, поступивший после истечения срока подачи заявок на участие в открытом конкурсе, не вскрывается на заседании комиссии. В случае если на конверте с такой заявкой указана информация о подавшем ее лице, в том числе почтовый адрес, заявка возвращается по указанному адресу в течение 5 рабочих дней. При отсутствии на конверте с такой заявкой информации о подавшем ее лице, в том числе почтовом адресе, конверт распечатывается, о чем составляется акт вскрытия конверта. В соответствии со сведениями о почтовом/юридическом адресе осуществляется возврат заявки в течение 5 рабочих дней с даты составления акта вскрытия конверта.</w:t>
            </w:r>
          </w:p>
        </w:tc>
      </w:tr>
      <w:tr w:rsidR="00C36341" w14:paraId="68FE96A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41E0E7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1DD017"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Порядок подачи </w:t>
            </w:r>
            <w:r>
              <w:rPr>
                <w:rFonts w:ascii="Times New Roman" w:eastAsia="Times New Roman" w:hAnsi="Times New Roman" w:cs="Times New Roman"/>
                <w:b/>
                <w:sz w:val="24"/>
                <w:szCs w:val="24"/>
                <w:lang w:eastAsia="ru-RU"/>
              </w:rPr>
              <w:lastRenderedPageBreak/>
              <w:t>заявки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C4A234"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Заявка на участие в открытом конкурсе может содержать </w:t>
            </w:r>
            <w:r>
              <w:rPr>
                <w:rFonts w:ascii="Times New Roman" w:eastAsia="Times New Roman" w:hAnsi="Times New Roman" w:cs="Times New Roman"/>
                <w:sz w:val="24"/>
                <w:szCs w:val="24"/>
                <w:lang w:eastAsia="ru-RU"/>
              </w:rPr>
              <w:lastRenderedPageBreak/>
              <w:t>фотографии автобусов, которые предполагается использовать на маршрутах, указанных в конкурсной документации.</w:t>
            </w:r>
          </w:p>
          <w:p w14:paraId="1C8F5FF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Не допускается устанавливать иные требования к оформлению заявки на участие в открытом конкурсе. При этом ненадлежащее исполнение участником открытого конкурса требования о том, что все листы таких заявок и тома должны быть пронумерованы, не является основанием для отказа в допуске к участию в открытом конкурсе.</w:t>
            </w:r>
          </w:p>
          <w:p w14:paraId="4360412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открытого конкурса вправе подать только одну заявку на участие в открытом конкурсе в отношении каждого предмета открытого конкурса (лота).</w:t>
            </w:r>
          </w:p>
          <w:p w14:paraId="5EAF4AD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Прием заявок на участие в открытом конкурсе прекращается с наступлением срока вскрытия конвертов с заявками на участие в открытом конкурсе.</w:t>
            </w:r>
          </w:p>
          <w:p w14:paraId="05D7926C"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заявки, открытый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заявка на участие в открытом конкурсе или не подано ни одной заявки.</w:t>
            </w:r>
          </w:p>
          <w:p w14:paraId="3A18EB1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участие в много лотовом конкурсе подается в письменной форме в отношении каждого лота в отдельно запечатанном конверте с указанием наименования конкурса и номера лота, на который подается заявка, не позволяющем просматривать содержание заявки до вскрытия конвертов с заявками</w:t>
            </w:r>
          </w:p>
        </w:tc>
      </w:tr>
      <w:tr w:rsidR="00C36341" w14:paraId="4F5CAEC0"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E5AC2E" w14:textId="77777777" w:rsidR="00C36341" w:rsidRDefault="00892A7D" w:rsidP="00B83C4A">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12.</w:t>
            </w:r>
            <w:r>
              <w:rPr>
                <w:rFonts w:ascii="Times New Roman" w:eastAsia="Times New Roman" w:hAnsi="Times New Roman" w:cs="Times New Roman"/>
                <w:b/>
                <w:sz w:val="24"/>
                <w:szCs w:val="24"/>
                <w:lang w:eastAsia="ru-RU"/>
              </w:rPr>
              <w:t>.</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0B26B2" w14:textId="77777777" w:rsidR="00C36341" w:rsidRDefault="00B83C4A">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Срок, место и порядок предоставления документации и подачи заявок на участие в открытом конкурсе </w:t>
            </w:r>
            <w:r w:rsidR="00892A7D">
              <w:rPr>
                <w:rFonts w:ascii="Times New Roman" w:eastAsia="Times New Roman" w:hAnsi="Times New Roman" w:cs="Times New Roman"/>
                <w:b/>
                <w:sz w:val="24"/>
                <w:szCs w:val="24"/>
                <w:lang w:eastAsia="ru-RU"/>
              </w:rPr>
              <w:t xml:space="preserve">Способы получения конкурсной </w:t>
            </w:r>
            <w:r w:rsidR="00892A7D">
              <w:rPr>
                <w:rFonts w:ascii="Times New Roman" w:eastAsia="Times New Roman" w:hAnsi="Times New Roman" w:cs="Times New Roman"/>
                <w:b/>
                <w:sz w:val="24"/>
                <w:szCs w:val="24"/>
                <w:lang w:eastAsia="ru-RU"/>
              </w:rPr>
              <w:lastRenderedPageBreak/>
              <w:t>документации, срок, место и порядок предоставления конкурсной документации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D8472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Документация предоставляется:</w:t>
            </w:r>
            <w:r>
              <w:rPr>
                <w:rFonts w:ascii="Times New Roman" w:eastAsia="Times New Roman" w:hAnsi="Times New Roman" w:cs="Times New Roman"/>
                <w:sz w:val="24"/>
                <w:szCs w:val="24"/>
                <w:lang w:eastAsia="ru-RU"/>
              </w:rPr>
              <w:t xml:space="preserve"> После даты размещения извещения о проведении открытого конкурса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бесплатно, в форме документа на бумажном носителе или в форме электронного документа.</w:t>
            </w:r>
          </w:p>
          <w:p w14:paraId="552F018E"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Наименование организации:</w:t>
            </w:r>
            <w:r>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Управление строительства и инфраструктуры администрации Каслинского муниципального </w:t>
            </w:r>
            <w:r w:rsidR="00B83C4A">
              <w:rPr>
                <w:rFonts w:ascii="Times New Roman" w:eastAsia="Times New Roman" w:hAnsi="Times New Roman" w:cs="Times New Roman"/>
                <w:sz w:val="24"/>
                <w:szCs w:val="24"/>
                <w:lang w:eastAsia="ru-RU"/>
              </w:rPr>
              <w:lastRenderedPageBreak/>
              <w:t>района</w:t>
            </w:r>
          </w:p>
          <w:p w14:paraId="075B82A0" w14:textId="2AA504AC"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Адрес:</w:t>
            </w:r>
            <w:r>
              <w:rPr>
                <w:rFonts w:ascii="Times New Roman" w:eastAsia="Times New Roman" w:hAnsi="Times New Roman" w:cs="Times New Roman"/>
                <w:sz w:val="24"/>
                <w:szCs w:val="24"/>
                <w:lang w:eastAsia="ru-RU"/>
              </w:rPr>
              <w:t xml:space="preserve"> 456835, Челябинская обл., г.Касли, ул.</w:t>
            </w:r>
            <w:r w:rsidR="00B83C4A">
              <w:rPr>
                <w:rFonts w:ascii="Times New Roman" w:eastAsia="Times New Roman" w:hAnsi="Times New Roman" w:cs="Times New Roman"/>
                <w:sz w:val="24"/>
                <w:szCs w:val="24"/>
                <w:lang w:eastAsia="ru-RU"/>
              </w:rPr>
              <w:t>Ленина, 55</w:t>
            </w:r>
            <w:r>
              <w:rPr>
                <w:rFonts w:ascii="Times New Roman" w:eastAsia="Times New Roman" w:hAnsi="Times New Roman" w:cs="Times New Roman"/>
                <w:sz w:val="24"/>
                <w:szCs w:val="24"/>
                <w:lang w:eastAsia="ru-RU"/>
              </w:rPr>
              <w:t xml:space="preserve"> каб</w:t>
            </w:r>
            <w:r w:rsidR="00F040E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p w14:paraId="5CAEE607" w14:textId="5B15B92C" w:rsidR="00C36341" w:rsidRPr="00B83C4A" w:rsidRDefault="00892A7D">
            <w:pPr>
              <w:spacing w:after="225"/>
              <w:jc w:val="both"/>
            </w:pPr>
            <w:r>
              <w:rPr>
                <w:rFonts w:ascii="Times New Roman" w:eastAsia="Times New Roman" w:hAnsi="Times New Roman" w:cs="Times New Roman"/>
                <w:b/>
                <w:sz w:val="24"/>
                <w:szCs w:val="24"/>
                <w:lang w:eastAsia="ru-RU"/>
              </w:rPr>
              <w:t>Электронная почта:</w:t>
            </w:r>
            <w:r>
              <w:rPr>
                <w:rFonts w:ascii="Times New Roman" w:hAnsi="Times New Roman" w:cs="Times New Roman"/>
                <w:sz w:val="24"/>
                <w:szCs w:val="24"/>
              </w:rPr>
              <w:t xml:space="preserve"> </w:t>
            </w:r>
            <w:r w:rsidR="00F040EA" w:rsidRPr="00F040EA">
              <w:rPr>
                <w:lang w:val="en-US"/>
              </w:rPr>
              <w:t>stroitelstvaupravlenie</w:t>
            </w:r>
            <w:r w:rsidR="00F040EA" w:rsidRPr="00F040EA">
              <w:t>@</w:t>
            </w:r>
            <w:r w:rsidR="00F040EA" w:rsidRPr="00F040EA">
              <w:rPr>
                <w:lang w:val="en-US"/>
              </w:rPr>
              <w:t>yandex</w:t>
            </w:r>
            <w:r w:rsidR="00F040EA" w:rsidRPr="00F040EA">
              <w:t>.</w:t>
            </w:r>
            <w:r w:rsidR="00F040EA" w:rsidRPr="00F040EA">
              <w:rPr>
                <w:lang w:val="en-US"/>
              </w:rPr>
              <w:t>ru</w:t>
            </w:r>
          </w:p>
          <w:p w14:paraId="3CBB7355" w14:textId="7A8A0503" w:rsidR="00C36341" w:rsidRPr="00B83C4A"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Телефон:</w:t>
            </w:r>
            <w:r>
              <w:rPr>
                <w:rFonts w:ascii="Times New Roman" w:hAnsi="Times New Roman" w:cs="Times New Roman"/>
                <w:sz w:val="24"/>
                <w:szCs w:val="24"/>
              </w:rPr>
              <w:t xml:space="preserve"> 8 (35149) 2-</w:t>
            </w:r>
            <w:r w:rsidR="00B83C4A" w:rsidRPr="00B83C4A">
              <w:rPr>
                <w:rFonts w:ascii="Times New Roman" w:hAnsi="Times New Roman" w:cs="Times New Roman"/>
                <w:sz w:val="24"/>
                <w:szCs w:val="24"/>
              </w:rPr>
              <w:t>2</w:t>
            </w:r>
            <w:r w:rsidR="00F040EA">
              <w:rPr>
                <w:rFonts w:ascii="Times New Roman" w:hAnsi="Times New Roman" w:cs="Times New Roman"/>
                <w:sz w:val="24"/>
                <w:szCs w:val="24"/>
              </w:rPr>
              <w:t>4</w:t>
            </w:r>
            <w:r w:rsidR="00B83C4A" w:rsidRPr="00B83C4A">
              <w:rPr>
                <w:rFonts w:ascii="Times New Roman" w:hAnsi="Times New Roman" w:cs="Times New Roman"/>
                <w:sz w:val="24"/>
                <w:szCs w:val="24"/>
              </w:rPr>
              <w:t>-</w:t>
            </w:r>
            <w:r w:rsidR="00F040EA">
              <w:rPr>
                <w:rFonts w:ascii="Times New Roman" w:hAnsi="Times New Roman" w:cs="Times New Roman"/>
                <w:sz w:val="24"/>
                <w:szCs w:val="24"/>
              </w:rPr>
              <w:t>72</w:t>
            </w:r>
          </w:p>
          <w:p w14:paraId="7E446715" w14:textId="77777777" w:rsidR="00C36341" w:rsidRDefault="00892A7D">
            <w:pPr>
              <w:spacing w:after="0" w:line="270" w:lineRule="atLeast"/>
              <w:jc w:val="both"/>
              <w:rPr>
                <w:rFonts w:ascii="Times New Roman" w:hAnsi="Times New Roman" w:cs="Times New Roman"/>
                <w:sz w:val="24"/>
                <w:szCs w:val="24"/>
              </w:rPr>
            </w:pPr>
            <w:r>
              <w:rPr>
                <w:rFonts w:ascii="Times New Roman" w:eastAsia="Times New Roman" w:hAnsi="Times New Roman" w:cs="Times New Roman"/>
                <w:b/>
                <w:sz w:val="24"/>
                <w:szCs w:val="24"/>
                <w:lang w:eastAsia="ru-RU"/>
              </w:rPr>
              <w:t>Контактное лицо:</w:t>
            </w:r>
            <w:r>
              <w:rPr>
                <w:rFonts w:ascii="Times New Roman" w:hAnsi="Times New Roman" w:cs="Times New Roman"/>
                <w:sz w:val="24"/>
                <w:szCs w:val="24"/>
              </w:rPr>
              <w:t xml:space="preserve"> </w:t>
            </w:r>
            <w:r w:rsidR="00B83C4A">
              <w:rPr>
                <w:rFonts w:ascii="Times New Roman" w:hAnsi="Times New Roman" w:cs="Times New Roman"/>
                <w:sz w:val="24"/>
                <w:szCs w:val="24"/>
              </w:rPr>
              <w:t>Халдина Кристина Владленовна</w:t>
            </w:r>
            <w:r>
              <w:rPr>
                <w:rFonts w:ascii="Times New Roman" w:hAnsi="Times New Roman" w:cs="Times New Roman"/>
                <w:sz w:val="24"/>
                <w:szCs w:val="24"/>
              </w:rPr>
              <w:t>.</w:t>
            </w:r>
          </w:p>
          <w:p w14:paraId="21337D5A" w14:textId="3E39D954" w:rsidR="00C36341" w:rsidRDefault="00892A7D" w:rsidP="00B83C4A">
            <w:pPr>
              <w:spacing w:after="0" w:line="270" w:lineRule="atLeast"/>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eastAsia="ru-RU"/>
              </w:rPr>
              <w:t>Срок предоставления:</w:t>
            </w:r>
            <w:r>
              <w:rPr>
                <w:rFonts w:ascii="Times New Roman" w:eastAsia="Times New Roman" w:hAnsi="Times New Roman" w:cs="Times New Roman"/>
                <w:color w:val="FF0000"/>
                <w:sz w:val="24"/>
                <w:szCs w:val="24"/>
                <w:lang w:eastAsia="ru-RU"/>
              </w:rPr>
              <w:t xml:space="preserve"> с </w:t>
            </w:r>
            <w:r w:rsidR="00B83C4A">
              <w:rPr>
                <w:rFonts w:ascii="Times New Roman" w:eastAsia="Times New Roman" w:hAnsi="Times New Roman" w:cs="Times New Roman"/>
                <w:color w:val="FF0000"/>
                <w:sz w:val="24"/>
                <w:szCs w:val="24"/>
                <w:lang w:eastAsia="ru-RU"/>
              </w:rPr>
              <w:t>1</w:t>
            </w:r>
            <w:r w:rsidR="00F040EA">
              <w:rPr>
                <w:rFonts w:ascii="Times New Roman" w:eastAsia="Times New Roman" w:hAnsi="Times New Roman" w:cs="Times New Roman"/>
                <w:color w:val="FF0000"/>
                <w:sz w:val="24"/>
                <w:szCs w:val="24"/>
                <w:lang w:eastAsia="ru-RU"/>
              </w:rPr>
              <w:t>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Pr>
                <w:rFonts w:ascii="Times New Roman" w:eastAsia="Times New Roman" w:hAnsi="Times New Roman" w:cs="Times New Roman"/>
                <w:color w:val="FF0000"/>
                <w:sz w:val="24"/>
                <w:szCs w:val="24"/>
                <w:lang w:eastAsia="ru-RU"/>
              </w:rPr>
              <w:t>.20</w:t>
            </w:r>
            <w:r w:rsidR="00B83C4A">
              <w:rPr>
                <w:rFonts w:ascii="Times New Roman" w:eastAsia="Times New Roman" w:hAnsi="Times New Roman" w:cs="Times New Roman"/>
                <w:color w:val="FF0000"/>
                <w:sz w:val="24"/>
                <w:szCs w:val="24"/>
                <w:lang w:eastAsia="ru-RU"/>
              </w:rPr>
              <w:t>25</w:t>
            </w:r>
            <w:r>
              <w:rPr>
                <w:rFonts w:ascii="Times New Roman" w:eastAsia="Times New Roman" w:hAnsi="Times New Roman" w:cs="Times New Roman"/>
                <w:color w:val="FF0000"/>
                <w:sz w:val="24"/>
                <w:szCs w:val="24"/>
                <w:lang w:eastAsia="ru-RU"/>
              </w:rPr>
              <w:t xml:space="preserve"> по </w:t>
            </w:r>
            <w:r w:rsidR="00B83C4A">
              <w:rPr>
                <w:rFonts w:ascii="Times New Roman" w:eastAsia="Times New Roman" w:hAnsi="Times New Roman" w:cs="Times New Roman"/>
                <w:color w:val="FF0000"/>
                <w:sz w:val="24"/>
                <w:szCs w:val="24"/>
                <w:lang w:eastAsia="ru-RU"/>
              </w:rPr>
              <w:t>2</w:t>
            </w:r>
            <w:r w:rsidR="00F040EA">
              <w:rPr>
                <w:rFonts w:ascii="Times New Roman" w:eastAsia="Times New Roman" w:hAnsi="Times New Roman" w:cs="Times New Roman"/>
                <w:color w:val="FF0000"/>
                <w:sz w:val="24"/>
                <w:szCs w:val="24"/>
                <w:lang w:eastAsia="ru-RU"/>
              </w:rPr>
              <w:t>6</w:t>
            </w:r>
            <w:r>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Pr>
                <w:rFonts w:ascii="Times New Roman" w:eastAsia="Times New Roman" w:hAnsi="Times New Roman" w:cs="Times New Roman"/>
                <w:color w:val="FF0000"/>
                <w:sz w:val="24"/>
                <w:szCs w:val="24"/>
                <w:lang w:eastAsia="ru-RU"/>
              </w:rPr>
              <w:t>.20</w:t>
            </w:r>
            <w:r w:rsidR="00B83C4A">
              <w:rPr>
                <w:rFonts w:ascii="Times New Roman" w:eastAsia="Times New Roman" w:hAnsi="Times New Roman" w:cs="Times New Roman"/>
                <w:color w:val="FF0000"/>
                <w:sz w:val="24"/>
                <w:szCs w:val="24"/>
                <w:lang w:eastAsia="ru-RU"/>
              </w:rPr>
              <w:t>25</w:t>
            </w:r>
          </w:p>
        </w:tc>
      </w:tr>
      <w:tr w:rsidR="00C36341" w14:paraId="118557C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A8D969"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13.</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A96CEF"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Язык или языки, на которых предоставляется конкурсная документация</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C4D3DB"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p w14:paraId="7D0059E3" w14:textId="77777777" w:rsidR="00C36341" w:rsidRDefault="00892A7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Русский</w:t>
            </w:r>
          </w:p>
        </w:tc>
      </w:tr>
      <w:tr w:rsidR="00C36341" w14:paraId="4AADEAA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85EA2D"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14.</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759B9D"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Срок и место подачи заявок на участие в конкурсе</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1DF92A7" w14:textId="712EFF13"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eastAsia="ru-RU"/>
              </w:rPr>
              <w:t>Срок подачи:</w:t>
            </w:r>
            <w:r>
              <w:rPr>
                <w:rFonts w:ascii="Times New Roman" w:eastAsia="Times New Roman" w:hAnsi="Times New Roman" w:cs="Times New Roman"/>
                <w:color w:val="FF0000"/>
                <w:sz w:val="24"/>
                <w:szCs w:val="24"/>
                <w:lang w:eastAsia="ru-RU"/>
              </w:rPr>
              <w:t xml:space="preserve"> с </w:t>
            </w:r>
            <w:r w:rsidR="00F040EA">
              <w:rPr>
                <w:rFonts w:ascii="Times New Roman" w:eastAsia="Times New Roman" w:hAnsi="Times New Roman" w:cs="Times New Roman"/>
                <w:color w:val="FF0000"/>
                <w:sz w:val="24"/>
                <w:szCs w:val="24"/>
                <w:lang w:eastAsia="ru-RU"/>
              </w:rPr>
              <w:t>17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 xml:space="preserve">.2025 по </w:t>
            </w:r>
            <w:r w:rsidR="00F040EA">
              <w:rPr>
                <w:rFonts w:ascii="Times New Roman" w:eastAsia="Times New Roman" w:hAnsi="Times New Roman" w:cs="Times New Roman"/>
                <w:color w:val="FF0000"/>
                <w:sz w:val="24"/>
                <w:szCs w:val="24"/>
                <w:lang w:eastAsia="ru-RU"/>
              </w:rPr>
              <w:t>26</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r>
              <w:rPr>
                <w:rFonts w:ascii="Times New Roman" w:eastAsia="Times New Roman" w:hAnsi="Times New Roman" w:cs="Times New Roman"/>
                <w:color w:val="FF0000"/>
                <w:sz w:val="24"/>
                <w:szCs w:val="24"/>
                <w:lang w:eastAsia="ru-RU"/>
              </w:rPr>
              <w:t xml:space="preserve"> </w:t>
            </w:r>
            <w:r w:rsidR="00B83C4A">
              <w:rPr>
                <w:rFonts w:ascii="Times New Roman" w:eastAsia="Times New Roman" w:hAnsi="Times New Roman" w:cs="Times New Roman"/>
                <w:color w:val="FF0000"/>
                <w:sz w:val="24"/>
                <w:szCs w:val="24"/>
                <w:lang w:eastAsia="ru-RU"/>
              </w:rPr>
              <w:t>09</w:t>
            </w:r>
            <w:r>
              <w:rPr>
                <w:rFonts w:ascii="Times New Roman" w:eastAsia="Times New Roman" w:hAnsi="Times New Roman" w:cs="Times New Roman"/>
                <w:color w:val="FF0000"/>
                <w:sz w:val="24"/>
                <w:szCs w:val="24"/>
                <w:lang w:eastAsia="ru-RU"/>
              </w:rPr>
              <w:t>-00 час</w:t>
            </w:r>
          </w:p>
          <w:p w14:paraId="0909E87D" w14:textId="07966D14" w:rsidR="00B83C4A"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Место подачи:</w:t>
            </w:r>
            <w:r>
              <w:rPr>
                <w:rFonts w:ascii="Times New Roman" w:eastAsia="Times New Roman" w:hAnsi="Times New Roman" w:cs="Times New Roman"/>
                <w:sz w:val="24"/>
                <w:szCs w:val="24"/>
                <w:lang w:eastAsia="ru-RU"/>
              </w:rPr>
              <w:t xml:space="preserve"> 456835, Челябинская обл., г.Касли, ул.</w:t>
            </w:r>
            <w:r w:rsidR="00B83C4A">
              <w:rPr>
                <w:rFonts w:ascii="Times New Roman" w:eastAsia="Times New Roman" w:hAnsi="Times New Roman" w:cs="Times New Roman"/>
                <w:sz w:val="24"/>
                <w:szCs w:val="24"/>
                <w:lang w:eastAsia="ru-RU"/>
              </w:rPr>
              <w:t xml:space="preserve"> Ленина, 55 каб</w:t>
            </w:r>
            <w:r w:rsidR="00F040EA">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p w14:paraId="5C28B264"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p w14:paraId="20507BE6"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Контактное лицо:</w:t>
            </w:r>
            <w:r>
              <w:rPr>
                <w:rFonts w:ascii="Times New Roman" w:hAnsi="Times New Roman" w:cs="Times New Roman"/>
                <w:sz w:val="24"/>
                <w:szCs w:val="24"/>
              </w:rPr>
              <w:t xml:space="preserve"> </w:t>
            </w:r>
            <w:r w:rsidR="00B83C4A">
              <w:rPr>
                <w:rFonts w:ascii="Times New Roman" w:hAnsi="Times New Roman" w:cs="Times New Roman"/>
                <w:sz w:val="24"/>
                <w:szCs w:val="24"/>
              </w:rPr>
              <w:t>Халдина Кристина Владленовна</w:t>
            </w:r>
            <w:r>
              <w:rPr>
                <w:rFonts w:ascii="Times New Roman" w:hAnsi="Times New Roman" w:cs="Times New Roman"/>
                <w:sz w:val="24"/>
                <w:szCs w:val="24"/>
              </w:rPr>
              <w:t>.</w:t>
            </w:r>
          </w:p>
        </w:tc>
      </w:tr>
      <w:tr w:rsidR="00C36341" w14:paraId="04137CFF"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1059DF"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15.</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5478E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Дата, время и место вскрытия конвертов с заявками на участие в конкурсе</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AE4AC6" w14:textId="7404592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 xml:space="preserve">дата: </w:t>
            </w:r>
            <w:r w:rsidR="00F040EA">
              <w:rPr>
                <w:rFonts w:ascii="Times New Roman" w:eastAsia="Times New Roman" w:hAnsi="Times New Roman" w:cs="Times New Roman"/>
                <w:b/>
                <w:color w:val="FF0000"/>
                <w:sz w:val="24"/>
                <w:szCs w:val="24"/>
                <w:lang w:eastAsia="ru-RU"/>
              </w:rPr>
              <w:t>26</w:t>
            </w:r>
            <w:r w:rsidR="00B83C4A">
              <w:rPr>
                <w:rFonts w:ascii="Times New Roman" w:eastAsia="Times New Roman" w:hAnsi="Times New Roman" w:cs="Times New Roman"/>
                <w:b/>
                <w:color w:val="FF0000"/>
                <w:sz w:val="24"/>
                <w:szCs w:val="24"/>
                <w:lang w:eastAsia="ru-RU"/>
              </w:rPr>
              <w:t>.</w:t>
            </w:r>
            <w:r w:rsidR="00F040EA">
              <w:rPr>
                <w:rFonts w:ascii="Times New Roman" w:eastAsia="Times New Roman" w:hAnsi="Times New Roman" w:cs="Times New Roman"/>
                <w:b/>
                <w:color w:val="FF0000"/>
                <w:sz w:val="24"/>
                <w:szCs w:val="24"/>
                <w:lang w:eastAsia="ru-RU"/>
              </w:rPr>
              <w:t>12</w:t>
            </w:r>
            <w:r w:rsidR="00B83C4A">
              <w:rPr>
                <w:rFonts w:ascii="Times New Roman" w:eastAsia="Times New Roman" w:hAnsi="Times New Roman" w:cs="Times New Roman"/>
                <w:b/>
                <w:color w:val="FF0000"/>
                <w:sz w:val="24"/>
                <w:szCs w:val="24"/>
                <w:lang w:eastAsia="ru-RU"/>
              </w:rPr>
              <w:t>.2025г.</w:t>
            </w:r>
          </w:p>
          <w:p w14:paraId="4F774B2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время:</w:t>
            </w:r>
            <w:r>
              <w:rPr>
                <w:rFonts w:ascii="Times New Roman" w:eastAsia="Times New Roman" w:hAnsi="Times New Roman" w:cs="Times New Roman"/>
                <w:sz w:val="24"/>
                <w:szCs w:val="24"/>
                <w:lang w:eastAsia="ru-RU"/>
              </w:rPr>
              <w:t>1</w:t>
            </w:r>
            <w:r w:rsidR="00B83C4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-00 (время местное)</w:t>
            </w:r>
          </w:p>
          <w:p w14:paraId="1A1A7552" w14:textId="623DFFE2" w:rsidR="00C36341" w:rsidRDefault="00892A7D" w:rsidP="00F040E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место</w:t>
            </w:r>
            <w:r w:rsidR="00F040E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456835, Челябинская обл., г.</w:t>
            </w:r>
            <w:r w:rsidRPr="00B83C4A">
              <w:rPr>
                <w:rFonts w:ascii="Times New Roman" w:eastAsia="Times New Roman" w:hAnsi="Times New Roman" w:cs="Times New Roman"/>
                <w:sz w:val="24"/>
                <w:szCs w:val="24"/>
                <w:lang w:eastAsia="ru-RU"/>
              </w:rPr>
              <w:t>Касли, ул.</w:t>
            </w:r>
            <w:r w:rsidR="00B83C4A">
              <w:rPr>
                <w:rFonts w:ascii="Times New Roman" w:eastAsia="Times New Roman" w:hAnsi="Times New Roman" w:cs="Times New Roman"/>
                <w:sz w:val="24"/>
                <w:szCs w:val="24"/>
                <w:lang w:eastAsia="ru-RU"/>
              </w:rPr>
              <w:t xml:space="preserve"> Ленина, 55 каб</w:t>
            </w:r>
            <w:r w:rsidR="00F040EA">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tc>
      </w:tr>
      <w:tr w:rsidR="00C36341" w14:paraId="0373B7B4"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AEEA92"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69DC20" w14:textId="77777777" w:rsidR="00C36341" w:rsidRDefault="00892A7D">
            <w:pPr>
              <w:spacing w:after="0"/>
              <w:ind w:firstLine="54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Вскрытие конвертов с заявками на участие в открытом конкурсе:</w:t>
            </w:r>
          </w:p>
          <w:p w14:paraId="2F2E7F7C" w14:textId="385CE294" w:rsidR="00C36341" w:rsidRDefault="00892A7D">
            <w:pPr>
              <w:spacing w:after="0"/>
              <w:jc w:val="both"/>
              <w:rPr>
                <w:rFonts w:ascii="Times New Roman" w:hAnsi="Times New Roman" w:cs="Times New Roman"/>
                <w:sz w:val="24"/>
                <w:szCs w:val="24"/>
              </w:rPr>
            </w:pPr>
            <w:r>
              <w:rPr>
                <w:rFonts w:ascii="Times New Roman" w:hAnsi="Times New Roman" w:cs="Times New Roman"/>
                <w:sz w:val="24"/>
                <w:szCs w:val="24"/>
              </w:rPr>
              <w:t xml:space="preserve">1. Конкурсная комиссия вскрывает конверты с заявками на участие в открытом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открытом конкурсе вскрываются публично </w:t>
            </w:r>
            <w:r w:rsidR="0076627D">
              <w:rPr>
                <w:rFonts w:ascii="Times New Roman" w:hAnsi="Times New Roman" w:cs="Times New Roman"/>
                <w:sz w:val="24"/>
                <w:szCs w:val="24"/>
              </w:rPr>
              <w:t>вовремя</w:t>
            </w:r>
            <w:r>
              <w:rPr>
                <w:rFonts w:ascii="Times New Roman" w:hAnsi="Times New Roman" w:cs="Times New Roman"/>
                <w:sz w:val="24"/>
                <w:szCs w:val="24"/>
              </w:rPr>
              <w:t>,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осуществляются в один день.</w:t>
            </w:r>
          </w:p>
          <w:p w14:paraId="25DD72F1"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Заказчик обязан предоставить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Заказчик признается исполнившим эту обязанность, если участникам открытого конкурса предоставлена возможность получать в режиме реального времени полную информацию о вскрытии конвертов с заявками на участие в открытом конкурсе.</w:t>
            </w:r>
          </w:p>
          <w:p w14:paraId="3B8F588D"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Непосредственно перед вскрытием конвертов с заявками на участие в открытом 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 конкурсе конкурсная комиссия объявляет участникам конкурса, присутствующим при вскрытии таких конвертов,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При этом конкурсная комиссия объявляет последствия подачи двух и более заявок на участие в открытом конкурсе одним участником конкурса.</w:t>
            </w:r>
          </w:p>
          <w:p w14:paraId="0544DA44"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Конкурсная комиссия вскрывает конверты с заявками на участие в открытом конкурсе, если такие конверты и заявки поступили заказчику до вскрытия таких </w:t>
            </w:r>
            <w:r>
              <w:rPr>
                <w:rFonts w:ascii="Times New Roman" w:hAnsi="Times New Roman" w:cs="Times New Roman"/>
                <w:sz w:val="24"/>
                <w:szCs w:val="24"/>
              </w:rPr>
              <w:lastRenderedPageBreak/>
              <w:t>конвертов.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14:paraId="3D76094B"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Информация о вскрытии конвертов с заявками на участие в открытом конкурсе, наименование (для юридического лица), фамилия, имя, отчество (при наличии) (для физического лица), почтовый адрес каждого участника открытого конкурса, конверт с заявкой которого вскрывается, наличие информации и документов, предусмотренных конкурсной документацией, условия исполнения контракта, указанные в заявке на участие в открытом конкурсе и являющиеся критерием оценки заявок на участие в открытом конкурсе, объявляются при вскрытии данных конвертов и открытии указанного доступа и вносятся соответственно в протокол. В случае, если по окончании срока подачи заявок на участие в открытом конкурсе подана только одна заявка или не подано ни одной заявки, в этот протокол вносится информация о признании открытого конкурса несостоявшимся.</w:t>
            </w:r>
          </w:p>
          <w:p w14:paraId="744F4AA0"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Протокол вскрытия конвертов с заявками на участие в открытом конкурсе ведется конкурсной комиссией, подписывается всеми присутствующими членами конкурсной комиссии непосредственно после вскрытия таких конвертов и не позднее рабочего дня, следующего за датой подписания этого протокола, размещается в сети «Интернет».</w:t>
            </w:r>
          </w:p>
          <w:p w14:paraId="20EEC7CD"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 Заказчик обязан обеспечить осуществление аудиозаписи вскрытия конвертов с заявками на участие в открытом конкурсе. Участник открытого конкурса, присутствующий при вскрытии конвертов с заявками на участие в открытом конкурсе, вправе осуществлять аудио- и видеозапись вскрытия таких конвертов.</w:t>
            </w:r>
          </w:p>
        </w:tc>
      </w:tr>
      <w:tr w:rsidR="00C36341" w14:paraId="69FF6508"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5B18A9"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16.</w:t>
            </w:r>
          </w:p>
        </w:tc>
        <w:tc>
          <w:tcPr>
            <w:tcW w:w="422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CDBB94" w14:textId="641C2E9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 xml:space="preserve">Дата и время рассмотрения оценки заявок и подведение итогов на участие в </w:t>
            </w:r>
            <w:r w:rsidR="00F040EA">
              <w:rPr>
                <w:rFonts w:ascii="Times New Roman" w:eastAsia="Times New Roman" w:hAnsi="Times New Roman" w:cs="Times New Roman"/>
                <w:b/>
                <w:color w:val="FF0000"/>
                <w:sz w:val="24"/>
                <w:szCs w:val="24"/>
                <w:lang w:eastAsia="ru-RU"/>
              </w:rPr>
              <w:t>открытом</w:t>
            </w:r>
            <w:r>
              <w:rPr>
                <w:rFonts w:ascii="Times New Roman" w:eastAsia="Times New Roman" w:hAnsi="Times New Roman" w:cs="Times New Roman"/>
                <w:b/>
                <w:color w:val="FF0000"/>
                <w:sz w:val="24"/>
                <w:szCs w:val="24"/>
                <w:lang w:eastAsia="ru-RU"/>
              </w:rPr>
              <w:t xml:space="preserve"> конкурсе</w:t>
            </w:r>
          </w:p>
        </w:tc>
        <w:tc>
          <w:tcPr>
            <w:tcW w:w="484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A1C860" w14:textId="2AA9882A" w:rsidR="00B83C4A" w:rsidRDefault="00F040EA" w:rsidP="00B83C4A">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26</w:t>
            </w:r>
            <w:r w:rsidR="00B83C4A">
              <w:rPr>
                <w:rFonts w:ascii="Times New Roman" w:eastAsia="Times New Roman" w:hAnsi="Times New Roman" w:cs="Times New Roman"/>
                <w:b/>
                <w:color w:val="FF0000"/>
                <w:sz w:val="24"/>
                <w:szCs w:val="24"/>
                <w:lang w:eastAsia="ru-RU"/>
              </w:rPr>
              <w:t>.</w:t>
            </w:r>
            <w:r>
              <w:rPr>
                <w:rFonts w:ascii="Times New Roman" w:eastAsia="Times New Roman" w:hAnsi="Times New Roman" w:cs="Times New Roman"/>
                <w:b/>
                <w:color w:val="FF0000"/>
                <w:sz w:val="24"/>
                <w:szCs w:val="24"/>
                <w:lang w:eastAsia="ru-RU"/>
              </w:rPr>
              <w:t>12</w:t>
            </w:r>
            <w:r w:rsidR="00B83C4A">
              <w:rPr>
                <w:rFonts w:ascii="Times New Roman" w:eastAsia="Times New Roman" w:hAnsi="Times New Roman" w:cs="Times New Roman"/>
                <w:b/>
                <w:color w:val="FF0000"/>
                <w:sz w:val="24"/>
                <w:szCs w:val="24"/>
                <w:lang w:eastAsia="ru-RU"/>
              </w:rPr>
              <w:t>.2025г.</w:t>
            </w:r>
          </w:p>
          <w:p w14:paraId="6290D9C6" w14:textId="77777777" w:rsidR="00C36341"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 xml:space="preserve"> в 1</w:t>
            </w:r>
            <w:r w:rsidR="00B83C4A">
              <w:rPr>
                <w:rFonts w:ascii="Times New Roman" w:eastAsia="Times New Roman" w:hAnsi="Times New Roman" w:cs="Times New Roman"/>
                <w:color w:val="FF0000"/>
                <w:sz w:val="24"/>
                <w:szCs w:val="24"/>
                <w:lang w:eastAsia="ru-RU"/>
              </w:rPr>
              <w:t>2</w:t>
            </w:r>
            <w:r>
              <w:rPr>
                <w:rFonts w:ascii="Times New Roman" w:eastAsia="Times New Roman" w:hAnsi="Times New Roman" w:cs="Times New Roman"/>
                <w:color w:val="FF0000"/>
                <w:sz w:val="24"/>
                <w:szCs w:val="24"/>
                <w:lang w:eastAsia="ru-RU"/>
              </w:rPr>
              <w:t>-00ч (время местное)</w:t>
            </w:r>
          </w:p>
        </w:tc>
      </w:tr>
      <w:tr w:rsidR="00C36341" w14:paraId="7216F6DB" w14:textId="77777777">
        <w:trPr>
          <w:trHeight w:val="4132"/>
        </w:trPr>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D3D786"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right w:val="single" w:sz="4" w:space="0" w:color="auto"/>
            </w:tcBorders>
            <w:tcMar>
              <w:top w:w="102" w:type="dxa"/>
              <w:left w:w="62" w:type="dxa"/>
              <w:bottom w:w="102" w:type="dxa"/>
              <w:right w:w="62" w:type="dxa"/>
            </w:tcMar>
          </w:tcPr>
          <w:p w14:paraId="2AFFED9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Рассмотрение и оценка заявок на участие в конкурсе:</w:t>
            </w:r>
          </w:p>
          <w:p w14:paraId="3749D53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Срок рассмотрения и оценки заявок на участие в конкурсе не может превышать двадцать дней с даты вскрытия конвертов с такими заявками и (или) открытия доступа к поданным в форме электронных документов заявкам на участие в конкурсе.</w:t>
            </w:r>
          </w:p>
          <w:p w14:paraId="2685EE1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Заявка на участие в открытом конкурсе признается надлежащей, если она соответствует извещению на участие в открытом конкурсе и конкурсной документации, а участник, подавший такую заявку, соответствует требованиям, которые предъявляются к участнику открытого конкурса и указаны в конкурсной документации.</w:t>
            </w:r>
          </w:p>
          <w:p w14:paraId="7B0B7790"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Конкурсная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 а также в случае установления недостоверности информации, содержащейся в документах, представленных участником конкурса.</w:t>
            </w:r>
          </w:p>
          <w:p w14:paraId="01F6CAA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14:paraId="73C8F52E"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На основании результатов оценки заявок на участие в конкурсе конкурсная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w:t>
            </w:r>
            <w:r>
              <w:rPr>
                <w:rFonts w:ascii="Times New Roman" w:hAnsi="Times New Roman" w:cs="Times New Roman"/>
                <w:sz w:val="24"/>
                <w:szCs w:val="24"/>
              </w:rPr>
              <w:lastRenderedPageBreak/>
              <w:t>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7F72CC5D" w14:textId="30D09A13"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Победителем конкурса признается участник конкурса, который предложил лучшие условия исполнения контракта на основе критериев, указанных в конкурсной документации, и заявке </w:t>
            </w:r>
            <w:r w:rsidR="00F040EA">
              <w:rPr>
                <w:rFonts w:ascii="Times New Roman" w:hAnsi="Times New Roman" w:cs="Times New Roman"/>
                <w:sz w:val="24"/>
                <w:szCs w:val="24"/>
              </w:rPr>
              <w:t>на участие,</w:t>
            </w:r>
            <w:r>
              <w:rPr>
                <w:rFonts w:ascii="Times New Roman" w:hAnsi="Times New Roman" w:cs="Times New Roman"/>
                <w:sz w:val="24"/>
                <w:szCs w:val="24"/>
              </w:rPr>
              <w:t xml:space="preserve"> в конкурсе которого присвоен первый номер.</w:t>
            </w:r>
          </w:p>
        </w:tc>
      </w:tr>
      <w:tr w:rsidR="00C36341" w14:paraId="1BBE1033"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091F20"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17.</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FBFA4C" w14:textId="7777777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Внесение изменений в документацию. Разъяснения документации. Отказ от проведения конкурса</w:t>
            </w:r>
          </w:p>
        </w:tc>
      </w:tr>
      <w:tr w:rsidR="00C36341" w14:paraId="26D1538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5803F2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17.1</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03B814"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Внесение изменений в документацию</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B982E0"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w:t>
            </w:r>
          </w:p>
          <w:p w14:paraId="70DE9A46"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Не позднее, чем за пять дней до даты окончания срока подачи заявок.</w:t>
            </w:r>
          </w:p>
        </w:tc>
      </w:tr>
      <w:tr w:rsidR="00C36341" w14:paraId="0F8B4412"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7E7C05"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17.2</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68B01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Разъяснения документации</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377DB9" w14:textId="7BAE6F25"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 начала предоставления разъяснений:</w:t>
            </w:r>
            <w:r w:rsidR="00F040EA">
              <w:rPr>
                <w:rFonts w:ascii="Times New Roman" w:eastAsia="Times New Roman" w:hAnsi="Times New Roman" w:cs="Times New Roman"/>
                <w:color w:val="FF0000"/>
                <w:sz w:val="24"/>
                <w:szCs w:val="24"/>
                <w:lang w:eastAsia="ru-RU"/>
              </w:rPr>
              <w:t>17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p>
          <w:p w14:paraId="54DF2495" w14:textId="0CC1CFF7" w:rsidR="00C36341"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 окончания предоставления разъяснений:</w:t>
            </w:r>
            <w:r w:rsidR="00B83C4A">
              <w:rPr>
                <w:rFonts w:ascii="Times New Roman" w:eastAsia="Times New Roman" w:hAnsi="Times New Roman" w:cs="Times New Roman"/>
                <w:color w:val="FF0000"/>
                <w:sz w:val="24"/>
                <w:szCs w:val="24"/>
                <w:lang w:eastAsia="ru-RU"/>
              </w:rPr>
              <w:t>2</w:t>
            </w:r>
            <w:r w:rsidR="00F040EA">
              <w:rPr>
                <w:rFonts w:ascii="Times New Roman" w:eastAsia="Times New Roman" w:hAnsi="Times New Roman" w:cs="Times New Roman"/>
                <w:color w:val="FF0000"/>
                <w:sz w:val="24"/>
                <w:szCs w:val="24"/>
                <w:lang w:eastAsia="ru-RU"/>
              </w:rPr>
              <w:t>6</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p>
        </w:tc>
      </w:tr>
      <w:tr w:rsidR="00C36341" w14:paraId="23B5B7E2"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BF1524"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B058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Порядок предоставления разъяснений</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положений документации участникам</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300B3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течение двух рабочих дней с даты поступления указанного запроса заказчик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заказчику не позднее чем за пять дней до даты окончания срока подачи заявок на участие в открытом конкурсе.</w:t>
            </w:r>
          </w:p>
          <w:p w14:paraId="0D2A6073" w14:textId="1CE67D09" w:rsidR="00C36341" w:rsidRDefault="00892A7D">
            <w:pPr>
              <w:spacing w:after="225"/>
              <w:jc w:val="both"/>
            </w:pPr>
            <w:r>
              <w:rPr>
                <w:rFonts w:ascii="Times New Roman" w:eastAsia="Times New Roman" w:hAnsi="Times New Roman" w:cs="Times New Roman"/>
                <w:b/>
                <w:sz w:val="24"/>
                <w:szCs w:val="24"/>
                <w:lang w:eastAsia="ru-RU"/>
              </w:rPr>
              <w:t xml:space="preserve">Запрос направляется на электронный адрес: </w:t>
            </w:r>
            <w:r w:rsidR="00F040EA" w:rsidRPr="00F040EA">
              <w:t>stroitelstvaupravlenie@yandex.ru</w:t>
            </w:r>
          </w:p>
          <w:p w14:paraId="2DC2C2BE" w14:textId="515771A0" w:rsidR="00C36341" w:rsidRDefault="00892A7D">
            <w:pPr>
              <w:spacing w:after="225"/>
              <w:jc w:val="both"/>
            </w:pPr>
            <w:r>
              <w:rPr>
                <w:rFonts w:ascii="Times New Roman" w:eastAsia="Times New Roman" w:hAnsi="Times New Roman" w:cs="Times New Roman"/>
                <w:sz w:val="24"/>
                <w:szCs w:val="24"/>
                <w:lang w:eastAsia="ru-RU"/>
              </w:rPr>
              <w:t>В течение одного рабочего дня с даты направления разъяснений положений конкурсной документации такие разъяснения размещаются организатором открытого конкурса в информационной системе «Интернет» с указанием предмета запроса, но без указания лица, от которого поступил запрос. Разъяснения положений конкурсной документации не должны изменять ее суть.</w:t>
            </w:r>
          </w:p>
        </w:tc>
      </w:tr>
      <w:tr w:rsidR="00C36341" w14:paraId="6F61EACD"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5C302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17.3</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B0BE0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Возможность отказаться от проведения закупки</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762B25" w14:textId="77777777" w:rsidR="00C36341" w:rsidRPr="00B83C4A" w:rsidRDefault="00892A7D" w:rsidP="00B83C4A">
            <w:pPr>
              <w:spacing w:after="0"/>
              <w:ind w:firstLine="54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 позднее, чем за пять дней до даты окончания срока подачи заявок организатор открытого конкурса вправе отказаться от его проведения.</w:t>
            </w:r>
            <w:r>
              <w:rPr>
                <w:rFonts w:ascii="Times New Roman" w:hAnsi="Times New Roman" w:cs="Times New Roman"/>
                <w:sz w:val="24"/>
                <w:szCs w:val="24"/>
              </w:rPr>
              <w:t xml:space="preserve"> Решение об отмене определения поставщика (подрядчика, исполнителя) размещается в единой информационной системе в день принятия этого решения, а также незамедлительно </w:t>
            </w:r>
            <w:r>
              <w:rPr>
                <w:rFonts w:ascii="Times New Roman" w:hAnsi="Times New Roman" w:cs="Times New Roman"/>
                <w:sz w:val="24"/>
                <w:szCs w:val="24"/>
              </w:rPr>
              <w:lastRenderedPageBreak/>
              <w:t>доводится до сведения участников закупки, подавших заявки (при наличии у заказчика информации для осуществления связи с данными участниками). Определение поставщика (подрядчика, исполнителя) считается отмененным с момента размещения решения о его отмене в единой информационной системе</w:t>
            </w:r>
          </w:p>
        </w:tc>
      </w:tr>
      <w:tr w:rsidR="00C36341" w14:paraId="1C72CBCF" w14:textId="77777777">
        <w:trPr>
          <w:trHeight w:val="249"/>
        </w:trPr>
        <w:tc>
          <w:tcPr>
            <w:tcW w:w="567" w:type="dxa"/>
            <w:tcBorders>
              <w:top w:val="single" w:sz="4" w:space="0" w:color="auto"/>
              <w:bottom w:val="single" w:sz="4" w:space="0" w:color="auto"/>
            </w:tcBorders>
            <w:tcMar>
              <w:top w:w="102" w:type="dxa"/>
              <w:left w:w="62" w:type="dxa"/>
              <w:bottom w:w="102" w:type="dxa"/>
              <w:right w:w="62" w:type="dxa"/>
            </w:tcMar>
          </w:tcPr>
          <w:p w14:paraId="1A79BBCD" w14:textId="77777777" w:rsidR="00C36341" w:rsidRDefault="00C36341">
            <w:pPr>
              <w:widowControl w:val="0"/>
              <w:spacing w:after="0" w:line="240" w:lineRule="auto"/>
              <w:rPr>
                <w:rFonts w:ascii="Times New Roman" w:eastAsia="Times New Roman" w:hAnsi="Times New Roman" w:cs="Times New Roman"/>
                <w:b/>
                <w:color w:val="FF0000"/>
                <w:sz w:val="24"/>
                <w:szCs w:val="24"/>
                <w:lang w:eastAsia="ru-RU"/>
              </w:rPr>
            </w:pPr>
          </w:p>
        </w:tc>
        <w:tc>
          <w:tcPr>
            <w:tcW w:w="9072" w:type="dxa"/>
            <w:gridSpan w:val="7"/>
            <w:tcBorders>
              <w:top w:val="single" w:sz="4" w:space="0" w:color="auto"/>
              <w:left w:val="none" w:sz="4" w:space="0" w:color="000000"/>
              <w:bottom w:val="single" w:sz="4" w:space="0" w:color="auto"/>
            </w:tcBorders>
            <w:tcMar>
              <w:top w:w="102" w:type="dxa"/>
              <w:left w:w="62" w:type="dxa"/>
              <w:bottom w:w="102" w:type="dxa"/>
              <w:right w:w="62" w:type="dxa"/>
            </w:tcMar>
          </w:tcPr>
          <w:p w14:paraId="4B266EBB" w14:textId="77777777" w:rsidR="00C36341" w:rsidRDefault="00892A7D">
            <w:pPr>
              <w:widowControl w:val="0"/>
              <w:spacing w:after="0" w:line="240" w:lineRule="auto"/>
              <w:outlineLvl w:val="1"/>
              <w:rPr>
                <w:rFonts w:ascii="Times New Roman" w:eastAsia="Times New Roman" w:hAnsi="Times New Roman" w:cs="Times New Roman"/>
                <w:b/>
                <w:sz w:val="24"/>
                <w:szCs w:val="24"/>
                <w:lang w:eastAsia="ru-RU"/>
              </w:rPr>
            </w:pPr>
            <w:bookmarkStart w:id="2" w:name="Par412"/>
            <w:bookmarkEnd w:id="2"/>
            <w:r>
              <w:rPr>
                <w:rFonts w:ascii="Times New Roman" w:eastAsia="Times New Roman" w:hAnsi="Times New Roman" w:cs="Times New Roman"/>
                <w:b/>
                <w:sz w:val="24"/>
                <w:szCs w:val="24"/>
                <w:lang w:val="en-US" w:eastAsia="ru-RU"/>
              </w:rPr>
              <w:t>I</w:t>
            </w:r>
            <w:r>
              <w:rPr>
                <w:rFonts w:ascii="Times New Roman" w:eastAsia="Times New Roman" w:hAnsi="Times New Roman" w:cs="Times New Roman"/>
                <w:b/>
                <w:sz w:val="24"/>
                <w:szCs w:val="24"/>
                <w:lang w:eastAsia="ru-RU"/>
              </w:rPr>
              <w:t xml:space="preserve">V. Критерии оценки заявок на участие в конкурсе, их содержание и значимость, определение победителя открытого конкурса. </w:t>
            </w:r>
          </w:p>
        </w:tc>
      </w:tr>
      <w:tr w:rsidR="00C36341" w14:paraId="392EF9E0" w14:textId="77777777">
        <w:trPr>
          <w:trHeight w:val="28"/>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018FC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w:t>
            </w:r>
            <w:r>
              <w:rPr>
                <w:rFonts w:ascii="Times New Roman" w:eastAsia="Times New Roman" w:hAnsi="Times New Roman" w:cs="Times New Roman"/>
                <w:color w:val="FF0000"/>
                <w:sz w:val="24"/>
                <w:szCs w:val="24"/>
                <w:lang w:eastAsia="ru-RU"/>
              </w:rPr>
              <w:t>.</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F68FE1" w14:textId="77777777" w:rsidR="00C36341" w:rsidRDefault="00892A7D">
            <w:pPr>
              <w:rPr>
                <w:rFonts w:ascii="Times New Roman" w:hAnsi="Times New Roman" w:cs="Times New Roman"/>
                <w:b/>
                <w:sz w:val="24"/>
                <w:szCs w:val="24"/>
              </w:rPr>
            </w:pPr>
            <w:r>
              <w:rPr>
                <w:rFonts w:ascii="Times New Roman" w:hAnsi="Times New Roman" w:cs="Times New Roman"/>
                <w:b/>
                <w:sz w:val="24"/>
                <w:szCs w:val="24"/>
              </w:rPr>
              <w:t>В соответствии со статьей 24 Федерального закона № 220 -</w:t>
            </w:r>
            <w:r>
              <w:rPr>
                <w:rFonts w:ascii="Times New Roman" w:hAnsi="Times New Roman" w:cs="Times New Roman"/>
                <w:sz w:val="24"/>
                <w:szCs w:val="24"/>
              </w:rPr>
              <w:t xml:space="preserve"> </w:t>
            </w:r>
            <w:r>
              <w:rPr>
                <w:rFonts w:ascii="Times New Roman" w:hAnsi="Times New Roman" w:cs="Times New Roman"/>
                <w:b/>
                <w:sz w:val="24"/>
                <w:szCs w:val="24"/>
              </w:rPr>
              <w:t>ФЗ Оценка и сопоставление заявок на участие в открытом конкурсе осуществляются по следующим критериям:</w:t>
            </w:r>
          </w:p>
          <w:p w14:paraId="5EFA6D7F"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p w14:paraId="48479B4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14:paraId="7E1C82C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p w14:paraId="26D0F40A" w14:textId="77777777" w:rsidR="00C36341" w:rsidRDefault="00892A7D">
            <w:pPr>
              <w:spacing w:after="0" w:line="240" w:lineRule="auto"/>
              <w:ind w:firstLine="540"/>
              <w:jc w:val="both"/>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4)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r>
      <w:tr w:rsidR="00C36341" w14:paraId="10BA6C2D"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34E2D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18.1</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EF0B2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w:t>
            </w:r>
            <w:r>
              <w:rPr>
                <w:rFonts w:ascii="Times New Roman" w:hAnsi="Times New Roman" w:cs="Times New Roman"/>
                <w:sz w:val="24"/>
                <w:szCs w:val="24"/>
              </w:rPr>
              <w:lastRenderedPageBreak/>
              <w:t>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8AAD3C" w14:textId="77777777" w:rsidR="00C36341" w:rsidRDefault="00892A7D">
            <w:pPr>
              <w:pStyle w:val="af6"/>
              <w:rPr>
                <w:sz w:val="24"/>
                <w:szCs w:val="24"/>
              </w:rPr>
            </w:pPr>
            <w:r>
              <w:rPr>
                <w:sz w:val="24"/>
                <w:szCs w:val="24"/>
              </w:rPr>
              <w:lastRenderedPageBreak/>
              <w:t xml:space="preserve">а) отсутствие - 10 баллов; </w:t>
            </w:r>
          </w:p>
          <w:p w14:paraId="3D248BC6" w14:textId="77777777" w:rsidR="00C36341" w:rsidRDefault="00892A7D">
            <w:pPr>
              <w:pStyle w:val="af6"/>
              <w:rPr>
                <w:sz w:val="24"/>
                <w:szCs w:val="24"/>
              </w:rPr>
            </w:pPr>
            <w:r>
              <w:rPr>
                <w:sz w:val="24"/>
                <w:szCs w:val="24"/>
              </w:rPr>
              <w:t xml:space="preserve">б) наличие от 1-го до 3-х – 5 баллов; </w:t>
            </w:r>
          </w:p>
          <w:p w14:paraId="374C99F0" w14:textId="35D69AAA" w:rsidR="00C36341" w:rsidRDefault="00892A7D" w:rsidP="00F040EA">
            <w:pPr>
              <w:pStyle w:val="af6"/>
              <w:rPr>
                <w:rFonts w:eastAsia="Times New Roman"/>
                <w:sz w:val="24"/>
                <w:szCs w:val="24"/>
              </w:rPr>
            </w:pPr>
            <w:r>
              <w:rPr>
                <w:sz w:val="24"/>
                <w:szCs w:val="24"/>
              </w:rPr>
              <w:t>в) наличие свыше 3-х - 0 баллов</w:t>
            </w:r>
          </w:p>
        </w:tc>
      </w:tr>
      <w:tr w:rsidR="00C36341" w14:paraId="4B8D2B15"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D4A19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18.2</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48BE6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BD625D" w14:textId="77777777" w:rsidR="00C36341" w:rsidRDefault="00892A7D">
            <w:pPr>
              <w:pStyle w:val="af6"/>
              <w:rPr>
                <w:sz w:val="24"/>
                <w:szCs w:val="24"/>
              </w:rPr>
            </w:pPr>
            <w:r>
              <w:rPr>
                <w:sz w:val="24"/>
                <w:szCs w:val="24"/>
              </w:rPr>
              <w:t>а) более 10 лет – 10 баллов;</w:t>
            </w:r>
          </w:p>
          <w:p w14:paraId="537367AB" w14:textId="77777777" w:rsidR="00C36341" w:rsidRDefault="00892A7D">
            <w:pPr>
              <w:pStyle w:val="af6"/>
              <w:rPr>
                <w:sz w:val="24"/>
                <w:szCs w:val="24"/>
              </w:rPr>
            </w:pPr>
            <w:r>
              <w:rPr>
                <w:sz w:val="24"/>
                <w:szCs w:val="24"/>
              </w:rPr>
              <w:t>б) от 5 лет до 10 лет – 5 баллов;</w:t>
            </w:r>
          </w:p>
          <w:p w14:paraId="0D5CFBD1" w14:textId="77777777" w:rsidR="00C36341" w:rsidRDefault="00892A7D">
            <w:pPr>
              <w:pStyle w:val="af6"/>
              <w:rPr>
                <w:sz w:val="24"/>
                <w:szCs w:val="24"/>
              </w:rPr>
            </w:pPr>
            <w:r>
              <w:rPr>
                <w:sz w:val="24"/>
                <w:szCs w:val="24"/>
              </w:rPr>
              <w:t>в) от 3 лет до 5 лет – 3 балла;</w:t>
            </w:r>
          </w:p>
          <w:p w14:paraId="43353B98" w14:textId="77777777" w:rsidR="00C36341" w:rsidRDefault="00892A7D">
            <w:pPr>
              <w:pStyle w:val="af6"/>
              <w:rPr>
                <w:sz w:val="24"/>
                <w:szCs w:val="24"/>
              </w:rPr>
            </w:pPr>
            <w:r>
              <w:rPr>
                <w:sz w:val="24"/>
                <w:szCs w:val="24"/>
              </w:rPr>
              <w:t>г) от 1 года до 3 лет – 1 балл;</w:t>
            </w:r>
          </w:p>
          <w:p w14:paraId="6C3C18AC" w14:textId="77777777" w:rsidR="00C36341" w:rsidRDefault="00892A7D">
            <w:pPr>
              <w:pStyle w:val="af6"/>
              <w:rPr>
                <w:sz w:val="24"/>
                <w:szCs w:val="24"/>
              </w:rPr>
            </w:pPr>
            <w:r>
              <w:rPr>
                <w:sz w:val="24"/>
                <w:szCs w:val="24"/>
              </w:rPr>
              <w:t>д) до 1 года – 0 баллов;</w:t>
            </w:r>
          </w:p>
          <w:p w14:paraId="78AACD26" w14:textId="5994A04D" w:rsidR="00C36341" w:rsidRDefault="00892A7D" w:rsidP="00F040EA">
            <w:pPr>
              <w:pStyle w:val="af6"/>
              <w:rPr>
                <w:rFonts w:eastAsia="Times New Roman"/>
                <w:sz w:val="24"/>
                <w:szCs w:val="24"/>
                <w:lang w:eastAsia="ru-RU"/>
              </w:rPr>
            </w:pPr>
            <w:r>
              <w:rPr>
                <w:sz w:val="24"/>
                <w:szCs w:val="24"/>
              </w:rPr>
              <w:t>е) при отсутствии стажа – 0 баллов</w:t>
            </w:r>
          </w:p>
        </w:tc>
      </w:tr>
      <w:tr w:rsidR="00C36341" w14:paraId="66A98D67"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BA9D4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18.3</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F30355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p w14:paraId="277AF2D9" w14:textId="77777777" w:rsidR="00C36341" w:rsidRDefault="00C36341">
            <w:pPr>
              <w:pStyle w:val="Default"/>
              <w:jc w:val="both"/>
              <w:rPr>
                <w:rFonts w:ascii="Times New Roman" w:eastAsia="Times New Roman" w:hAnsi="Times New Roman" w:cs="Times New Roman"/>
                <w:color w:val="FF0000"/>
                <w:lang w:eastAsia="ru-RU"/>
              </w:rPr>
            </w:pP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C327B4" w14:textId="22AED92C" w:rsidR="00C36341" w:rsidRDefault="00892A7D">
            <w:pPr>
              <w:pStyle w:val="af6"/>
              <w:rPr>
                <w:rFonts w:eastAsia="Times New Roman"/>
                <w:lang w:eastAsia="ru-RU"/>
              </w:rPr>
            </w:pPr>
            <w:r>
              <w:rPr>
                <w:rFonts w:eastAsia="Times New Roman"/>
                <w:lang w:eastAsia="ru-RU"/>
              </w:rPr>
              <w:t>а)</w:t>
            </w:r>
            <w:r w:rsidR="00F040EA">
              <w:rPr>
                <w:rFonts w:eastAsia="Times New Roman"/>
                <w:lang w:eastAsia="ru-RU"/>
              </w:rPr>
              <w:t xml:space="preserve"> </w:t>
            </w:r>
            <w:r>
              <w:rPr>
                <w:rFonts w:eastAsia="Times New Roman"/>
                <w:lang w:eastAsia="ru-RU"/>
              </w:rPr>
              <w:t>наличие кондиционера, низкого пола, оборудования для перевозок пассажиров с ограниченными возможностями, пассажиров с детскими колясками – 10баллов;</w:t>
            </w:r>
          </w:p>
          <w:p w14:paraId="03D6F910" w14:textId="28CE42DB" w:rsidR="00C36341" w:rsidRDefault="00892A7D">
            <w:pPr>
              <w:pStyle w:val="af6"/>
              <w:rPr>
                <w:rFonts w:eastAsia="Times New Roman"/>
                <w:lang w:eastAsia="ru-RU"/>
              </w:rPr>
            </w:pPr>
            <w:r>
              <w:rPr>
                <w:rFonts w:eastAsia="Times New Roman"/>
                <w:lang w:eastAsia="ru-RU"/>
              </w:rPr>
              <w:t>б)</w:t>
            </w:r>
            <w:r w:rsidR="00F040EA">
              <w:rPr>
                <w:rFonts w:eastAsia="Times New Roman"/>
                <w:lang w:eastAsia="ru-RU"/>
              </w:rPr>
              <w:t xml:space="preserve"> </w:t>
            </w:r>
            <w:r>
              <w:rPr>
                <w:rFonts w:eastAsia="Times New Roman"/>
                <w:lang w:eastAsia="ru-RU"/>
              </w:rPr>
              <w:t>наличие кондиционера и низкого пола – 6 баллов;</w:t>
            </w:r>
          </w:p>
          <w:p w14:paraId="691D9807" w14:textId="0BE7852F" w:rsidR="00C36341" w:rsidRDefault="00892A7D">
            <w:pPr>
              <w:pStyle w:val="af6"/>
              <w:rPr>
                <w:rFonts w:eastAsia="Times New Roman"/>
                <w:lang w:eastAsia="ru-RU"/>
              </w:rPr>
            </w:pPr>
            <w:r>
              <w:rPr>
                <w:rFonts w:eastAsia="Times New Roman"/>
                <w:lang w:eastAsia="ru-RU"/>
              </w:rPr>
              <w:t>в)</w:t>
            </w:r>
            <w:r w:rsidR="00F040EA">
              <w:rPr>
                <w:rFonts w:eastAsia="Times New Roman"/>
                <w:lang w:eastAsia="ru-RU"/>
              </w:rPr>
              <w:t xml:space="preserve"> </w:t>
            </w:r>
            <w:r>
              <w:rPr>
                <w:rFonts w:eastAsia="Times New Roman"/>
                <w:lang w:eastAsia="ru-RU"/>
              </w:rPr>
              <w:t>наличие кондиционера или низкого пола – 3 балла;</w:t>
            </w:r>
          </w:p>
          <w:p w14:paraId="2F5E2DBE" w14:textId="4BED0356" w:rsidR="00C36341" w:rsidRDefault="00892A7D">
            <w:pPr>
              <w:pStyle w:val="af6"/>
              <w:rPr>
                <w:rFonts w:eastAsia="Times New Roman"/>
                <w:lang w:eastAsia="ru-RU"/>
              </w:rPr>
            </w:pPr>
            <w:r>
              <w:rPr>
                <w:rFonts w:eastAsia="Times New Roman"/>
                <w:lang w:eastAsia="ru-RU"/>
              </w:rPr>
              <w:t>г)</w:t>
            </w:r>
            <w:r w:rsidR="00F040EA">
              <w:rPr>
                <w:rFonts w:eastAsia="Times New Roman"/>
                <w:lang w:eastAsia="ru-RU"/>
              </w:rPr>
              <w:t xml:space="preserve"> </w:t>
            </w:r>
            <w:r>
              <w:rPr>
                <w:rFonts w:eastAsia="Times New Roman"/>
                <w:lang w:eastAsia="ru-RU"/>
              </w:rPr>
              <w:t>отсутствие вышеперечисленного оборудования – 0 баллов.</w:t>
            </w:r>
          </w:p>
          <w:p w14:paraId="4B0DACC3" w14:textId="77777777" w:rsidR="00C36341" w:rsidRDefault="00C36341">
            <w:pPr>
              <w:pStyle w:val="af6"/>
              <w:rPr>
                <w:rFonts w:eastAsia="Times New Roman"/>
                <w:color w:val="FF0000"/>
                <w:lang w:eastAsia="ru-RU"/>
              </w:rPr>
            </w:pPr>
          </w:p>
        </w:tc>
      </w:tr>
      <w:tr w:rsidR="00C36341" w14:paraId="6985111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A29D1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18.4</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671015A"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84DA18D" w14:textId="77777777" w:rsidR="00C36341" w:rsidRDefault="00892A7D">
            <w:pPr>
              <w:pStyle w:val="af6"/>
              <w:rPr>
                <w:sz w:val="24"/>
                <w:szCs w:val="24"/>
              </w:rPr>
            </w:pPr>
            <w:r>
              <w:rPr>
                <w:sz w:val="24"/>
                <w:szCs w:val="24"/>
              </w:rPr>
              <w:t xml:space="preserve">а) 3 года – 10 баллов; </w:t>
            </w:r>
          </w:p>
          <w:p w14:paraId="353B7F7B" w14:textId="04F84CCB" w:rsidR="00C36341" w:rsidRDefault="00892A7D">
            <w:pPr>
              <w:pStyle w:val="af6"/>
              <w:rPr>
                <w:sz w:val="24"/>
                <w:szCs w:val="24"/>
              </w:rPr>
            </w:pPr>
            <w:r>
              <w:rPr>
                <w:sz w:val="24"/>
                <w:szCs w:val="24"/>
              </w:rPr>
              <w:t xml:space="preserve">б) 5 лет – 8 баллов; </w:t>
            </w:r>
          </w:p>
          <w:p w14:paraId="469662AE" w14:textId="77777777" w:rsidR="00C36341" w:rsidRDefault="00892A7D">
            <w:pPr>
              <w:pStyle w:val="af6"/>
              <w:rPr>
                <w:sz w:val="24"/>
                <w:szCs w:val="24"/>
              </w:rPr>
            </w:pPr>
            <w:r>
              <w:rPr>
                <w:sz w:val="24"/>
                <w:szCs w:val="24"/>
              </w:rPr>
              <w:t>в) 7 лет – 6 баллов;</w:t>
            </w:r>
          </w:p>
          <w:p w14:paraId="1254949D" w14:textId="5EA5DAF9" w:rsidR="00C36341" w:rsidRDefault="00892A7D">
            <w:pPr>
              <w:pStyle w:val="af6"/>
              <w:rPr>
                <w:sz w:val="24"/>
                <w:szCs w:val="24"/>
              </w:rPr>
            </w:pPr>
            <w:r>
              <w:rPr>
                <w:sz w:val="24"/>
                <w:szCs w:val="24"/>
              </w:rPr>
              <w:t>г)</w:t>
            </w:r>
            <w:r w:rsidR="00F040EA">
              <w:rPr>
                <w:sz w:val="24"/>
                <w:szCs w:val="24"/>
              </w:rPr>
              <w:t xml:space="preserve"> </w:t>
            </w:r>
            <w:r>
              <w:rPr>
                <w:sz w:val="24"/>
                <w:szCs w:val="24"/>
              </w:rPr>
              <w:t>9 лет – 4 балла;</w:t>
            </w:r>
          </w:p>
          <w:p w14:paraId="51D617FC" w14:textId="77777777" w:rsidR="00C36341" w:rsidRDefault="00892A7D">
            <w:pPr>
              <w:pStyle w:val="af6"/>
              <w:rPr>
                <w:sz w:val="24"/>
                <w:szCs w:val="24"/>
              </w:rPr>
            </w:pPr>
            <w:r>
              <w:rPr>
                <w:sz w:val="24"/>
                <w:szCs w:val="24"/>
              </w:rPr>
              <w:t>д) 11 лет – 2 балла;</w:t>
            </w:r>
          </w:p>
          <w:p w14:paraId="7C01BB8D" w14:textId="4CB3DC82" w:rsidR="00C36341" w:rsidRDefault="00892A7D" w:rsidP="00F040EA">
            <w:pPr>
              <w:pStyle w:val="af6"/>
              <w:rPr>
                <w:rFonts w:ascii="Times New Roman" w:eastAsia="Times New Roman" w:hAnsi="Times New Roman" w:cs="Times New Roman"/>
                <w:sz w:val="24"/>
                <w:szCs w:val="24"/>
                <w:lang w:eastAsia="ru-RU"/>
              </w:rPr>
            </w:pPr>
            <w:r>
              <w:rPr>
                <w:sz w:val="24"/>
                <w:szCs w:val="24"/>
              </w:rPr>
              <w:t>е) более 11 лет – 0 баллов.</w:t>
            </w:r>
          </w:p>
        </w:tc>
      </w:tr>
      <w:tr w:rsidR="00C36341" w14:paraId="284A9013"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EDD61B"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19.</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3BA47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заявок (предложений) по критериям оценки производится в соответствии с Порядком оценки.</w:t>
            </w:r>
          </w:p>
          <w:p w14:paraId="1E21878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оценки указан в приложении 2.</w:t>
            </w:r>
          </w:p>
          <w:p w14:paraId="075A2503" w14:textId="77777777" w:rsidR="00C36341" w:rsidRDefault="00892A7D">
            <w:pPr>
              <w:spacing w:after="0" w:line="240" w:lineRule="auto"/>
              <w:ind w:firstLine="540"/>
              <w:rPr>
                <w:rFonts w:ascii="Times New Roman" w:hAnsi="Times New Roman" w:cs="Times New Roman"/>
                <w:sz w:val="24"/>
                <w:szCs w:val="24"/>
              </w:rPr>
            </w:pPr>
            <w:r>
              <w:rPr>
                <w:rFonts w:ascii="Times New Roman" w:hAnsi="Times New Roman" w:cs="Times New Roman"/>
                <w:sz w:val="24"/>
                <w:szCs w:val="24"/>
              </w:rPr>
              <w:t xml:space="preserve">Протоколы рассмотрения и оценки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заказчика, другой экземпляр в </w:t>
            </w:r>
            <w:r>
              <w:rPr>
                <w:rFonts w:ascii="Times New Roman" w:hAnsi="Times New Roman" w:cs="Times New Roman"/>
                <w:sz w:val="24"/>
                <w:szCs w:val="24"/>
              </w:rPr>
              <w:lastRenderedPageBreak/>
              <w:t>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заказчиком в единой информационной системе не позднее рабочего дня, следующего за датой подписания указанных протоколов.</w:t>
            </w:r>
          </w:p>
        </w:tc>
      </w:tr>
      <w:tr w:rsidR="00C36341" w14:paraId="54BF2528" w14:textId="77777777">
        <w:trPr>
          <w:trHeight w:val="774"/>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85F448"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20.</w:t>
            </w:r>
          </w:p>
        </w:tc>
        <w:tc>
          <w:tcPr>
            <w:tcW w:w="9072" w:type="dxa"/>
            <w:gridSpan w:val="7"/>
            <w:tcBorders>
              <w:top w:val="single" w:sz="4" w:space="0" w:color="auto"/>
              <w:left w:val="single" w:sz="4" w:space="0" w:color="auto"/>
              <w:right w:val="single" w:sz="4" w:space="0" w:color="auto"/>
            </w:tcBorders>
            <w:tcMar>
              <w:top w:w="102" w:type="dxa"/>
              <w:left w:w="62" w:type="dxa"/>
              <w:bottom w:w="102" w:type="dxa"/>
              <w:right w:w="62" w:type="dxa"/>
            </w:tcMar>
          </w:tcPr>
          <w:p w14:paraId="60F93DA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в течение десяти дней со дня проведения открытого конкурса.</w:t>
            </w:r>
          </w:p>
        </w:tc>
      </w:tr>
      <w:tr w:rsidR="00C36341" w14:paraId="5C34CF10"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401422D"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21.</w:t>
            </w:r>
          </w:p>
        </w:tc>
        <w:tc>
          <w:tcPr>
            <w:tcW w:w="422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F549F9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Последствия признания конкурса несостоявшимся</w:t>
            </w:r>
          </w:p>
        </w:tc>
        <w:tc>
          <w:tcPr>
            <w:tcW w:w="484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7B95F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Последствия признания конкурса несостоявшимся, основания и действия организатора открытого конкурса указаны в п. 7 статьи 24 Федерального закона № 220-ФЗ</w:t>
            </w:r>
          </w:p>
        </w:tc>
      </w:tr>
      <w:tr w:rsidR="00C36341" w14:paraId="77B60DC9"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F88AC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22.</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F0D8B3"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Приложения</w:t>
            </w:r>
          </w:p>
        </w:tc>
      </w:tr>
      <w:tr w:rsidR="00C36341" w14:paraId="7476024E"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E3BD228"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7F9FF00"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1.</w:t>
            </w:r>
            <w:r>
              <w:rPr>
                <w:rFonts w:ascii="Times New Roman" w:eastAsia="Times New Roman" w:hAnsi="Times New Roman" w:cs="Times New Roman"/>
                <w:sz w:val="24"/>
                <w:szCs w:val="24"/>
                <w:lang w:eastAsia="ru-RU"/>
              </w:rPr>
              <w:t xml:space="preserve"> Форма № 1. </w:t>
            </w:r>
            <w:hyperlink w:anchor="Par540" w:tooltip="Ссылка на текущий документ" w:history="1">
              <w:r>
                <w:rPr>
                  <w:rFonts w:ascii="Times New Roman" w:eastAsia="Times New Roman" w:hAnsi="Times New Roman" w:cs="Times New Roman"/>
                  <w:sz w:val="24"/>
                  <w:szCs w:val="24"/>
                  <w:lang w:eastAsia="ru-RU"/>
                </w:rPr>
                <w:t>Заявка</w:t>
              </w:r>
            </w:hyperlink>
            <w:r>
              <w:rPr>
                <w:rFonts w:ascii="Times New Roman" w:eastAsia="Times New Roman" w:hAnsi="Times New Roman" w:cs="Times New Roman"/>
                <w:sz w:val="24"/>
                <w:szCs w:val="24"/>
                <w:lang w:eastAsia="ru-RU"/>
              </w:rPr>
              <w:t xml:space="preserve"> на участие в открытом конкурсе.</w:t>
            </w:r>
          </w:p>
          <w:p w14:paraId="4CB8A53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Форма № 2. Сведения об участнике открытого конкурса.</w:t>
            </w:r>
          </w:p>
          <w:p w14:paraId="62A7703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Форма № 3. Конкурсное предложение участника открытого конкурса в соответствии с критериями оценки и сопоставления конкурсных заявок. </w:t>
            </w:r>
          </w:p>
          <w:p w14:paraId="4C88FF7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4. Заявление о разъяснении положений конкурсной документации.</w:t>
            </w:r>
          </w:p>
          <w:p w14:paraId="3EBE54DF" w14:textId="77777777" w:rsidR="00C36341" w:rsidRDefault="00892A7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5. Заявление об отзыве заявки на участие в открытом конкурсе.</w:t>
            </w:r>
          </w:p>
          <w:p w14:paraId="26CACF85" w14:textId="5E6D1C6F"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2</w:t>
            </w:r>
            <w:r>
              <w:rPr>
                <w:rFonts w:ascii="Times New Roman" w:eastAsia="Times New Roman" w:hAnsi="Times New Roman" w:cs="Times New Roman"/>
                <w:sz w:val="24"/>
                <w:szCs w:val="24"/>
                <w:lang w:eastAsia="ru-RU"/>
              </w:rPr>
              <w:t>. Порядок оценки заявок на участие в открытом конкурсе.</w:t>
            </w:r>
          </w:p>
          <w:p w14:paraId="4D87F95B" w14:textId="1AE8B1E8"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3</w:t>
            </w:r>
            <w:r>
              <w:rPr>
                <w:rFonts w:ascii="Times New Roman" w:eastAsia="Times New Roman" w:hAnsi="Times New Roman" w:cs="Times New Roman"/>
                <w:sz w:val="24"/>
                <w:szCs w:val="24"/>
                <w:lang w:eastAsia="ru-RU"/>
              </w:rPr>
              <w:t>. Техническое задание.</w:t>
            </w:r>
          </w:p>
        </w:tc>
      </w:tr>
    </w:tbl>
    <w:p w14:paraId="6E4359E7" w14:textId="17A7D6AC" w:rsidR="00F040EA" w:rsidRDefault="00F040EA">
      <w:pPr>
        <w:spacing w:after="180" w:line="270" w:lineRule="atLeast"/>
        <w:jc w:val="center"/>
        <w:rPr>
          <w:rFonts w:ascii="Times New Roman" w:eastAsia="Times New Roman" w:hAnsi="Times New Roman" w:cs="Times New Roman"/>
          <w:color w:val="FF0000"/>
          <w:sz w:val="24"/>
          <w:szCs w:val="24"/>
          <w:lang w:eastAsia="ru-RU"/>
        </w:rPr>
      </w:pPr>
    </w:p>
    <w:p w14:paraId="1CE33304" w14:textId="77777777" w:rsidR="00F040EA" w:rsidRDefault="00F040EA">
      <w:pP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br w:type="page"/>
      </w:r>
    </w:p>
    <w:p w14:paraId="1BB31ECA" w14:textId="77777777" w:rsidR="00C36341" w:rsidRDefault="00892A7D">
      <w:pPr>
        <w:widowControl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1</w:t>
      </w:r>
    </w:p>
    <w:p w14:paraId="41B0E707"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документации по проведению открытого конкурса</w:t>
      </w:r>
    </w:p>
    <w:p w14:paraId="3A9BC17F" w14:textId="77777777" w:rsidR="00C36341" w:rsidRDefault="00892A7D">
      <w:pPr>
        <w:widowControl w:val="0"/>
        <w:tabs>
          <w:tab w:val="left" w:pos="6990"/>
        </w:tabs>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14:paraId="045B09B2" w14:textId="77777777" w:rsidR="00C36341" w:rsidRDefault="00892A7D">
      <w:pPr>
        <w:widowControl w:val="0"/>
        <w:tabs>
          <w:tab w:val="left" w:pos="6990"/>
        </w:tabs>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1</w:t>
      </w:r>
    </w:p>
    <w:p w14:paraId="338F9C00" w14:textId="77777777" w:rsidR="00C36341" w:rsidRDefault="00C36341">
      <w:pPr>
        <w:widowControl w:val="0"/>
        <w:spacing w:after="0" w:line="240" w:lineRule="auto"/>
        <w:ind w:firstLine="540"/>
        <w:jc w:val="both"/>
        <w:rPr>
          <w:rFonts w:ascii="Times New Roman" w:eastAsia="Times New Roman" w:hAnsi="Times New Roman" w:cs="Times New Roman"/>
          <w:sz w:val="24"/>
          <w:szCs w:val="24"/>
          <w:lang w:eastAsia="ru-RU"/>
        </w:rPr>
      </w:pPr>
    </w:p>
    <w:p w14:paraId="27607788"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3AD6537B"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4B4D5C91" w14:textId="5DEEAB7D"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71E4FA11"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tbl>
      <w:tblPr>
        <w:tblW w:w="9498" w:type="dxa"/>
        <w:tblInd w:w="62" w:type="dxa"/>
        <w:tblLayout w:type="fixed"/>
        <w:tblCellMar>
          <w:top w:w="75" w:type="dxa"/>
          <w:left w:w="0" w:type="dxa"/>
          <w:bottom w:w="75" w:type="dxa"/>
          <w:right w:w="0" w:type="dxa"/>
        </w:tblCellMar>
        <w:tblLook w:val="0000" w:firstRow="0" w:lastRow="0" w:firstColumn="0" w:lastColumn="0" w:noHBand="0" w:noVBand="0"/>
      </w:tblPr>
      <w:tblGrid>
        <w:gridCol w:w="709"/>
        <w:gridCol w:w="7371"/>
        <w:gridCol w:w="1418"/>
      </w:tblGrid>
      <w:tr w:rsidR="00C36341" w14:paraId="79366CD0" w14:textId="77777777">
        <w:tc>
          <w:tcPr>
            <w:tcW w:w="9498" w:type="dxa"/>
            <w:gridSpan w:val="3"/>
            <w:tcMar>
              <w:top w:w="102" w:type="dxa"/>
              <w:left w:w="62" w:type="dxa"/>
              <w:bottom w:w="102" w:type="dxa"/>
              <w:right w:w="62" w:type="dxa"/>
            </w:tcMar>
          </w:tcPr>
          <w:p w14:paraId="785A64BE" w14:textId="77777777" w:rsidR="00C36341" w:rsidRDefault="00892A7D">
            <w:pPr>
              <w:widowControl w:val="0"/>
              <w:spacing w:after="0" w:line="240" w:lineRule="auto"/>
              <w:jc w:val="center"/>
              <w:rPr>
                <w:rFonts w:ascii="Times New Roman" w:eastAsia="Times New Roman" w:hAnsi="Times New Roman" w:cs="Times New Roman"/>
                <w:b/>
                <w:sz w:val="24"/>
                <w:szCs w:val="24"/>
                <w:lang w:eastAsia="ru-RU"/>
              </w:rPr>
            </w:pPr>
            <w:bookmarkStart w:id="3" w:name="Par540"/>
            <w:bookmarkEnd w:id="3"/>
            <w:r>
              <w:rPr>
                <w:rFonts w:ascii="Times New Roman" w:eastAsia="Times New Roman" w:hAnsi="Times New Roman" w:cs="Times New Roman"/>
                <w:b/>
                <w:sz w:val="24"/>
                <w:szCs w:val="24"/>
                <w:lang w:eastAsia="ru-RU"/>
              </w:rPr>
              <w:t>ЗАЯВКА НА УЧАСТИЕ В ОТКРЫТОМ КОНКУРСЕ</w:t>
            </w:r>
          </w:p>
          <w:p w14:paraId="3ED7D5EB" w14:textId="5328F293" w:rsidR="00C36341" w:rsidRDefault="00892A7D">
            <w:pPr>
              <w:spacing w:after="0" w:line="240" w:lineRule="auto"/>
              <w:ind w:firstLine="540"/>
              <w:rPr>
                <w:rFonts w:ascii="Times New Roman" w:hAnsi="Times New Roman" w:cs="Times New Roman"/>
                <w:sz w:val="24"/>
                <w:szCs w:val="24"/>
              </w:rPr>
            </w:pPr>
            <w:r>
              <w:rPr>
                <w:rFonts w:ascii="Times New Roman" w:hAnsi="Times New Roman"/>
                <w:b/>
                <w:sz w:val="24"/>
                <w:szCs w:val="24"/>
              </w:rPr>
              <w:t>на право выдачи свидетельства для осуществления регулярных пассажирских перевозок по нерегулируемым тарифам на муниципальном маршруте в Каслинском городском поселении.</w:t>
            </w:r>
            <w:r>
              <w:rPr>
                <w:rFonts w:ascii="Times New Roman" w:hAnsi="Times New Roman" w:cs="Times New Roman"/>
                <w:b/>
                <w:sz w:val="24"/>
                <w:szCs w:val="24"/>
              </w:rPr>
              <w:t xml:space="preserve"> Лот № __</w:t>
            </w:r>
            <w:r w:rsidR="00F040EA">
              <w:rPr>
                <w:rFonts w:ascii="Times New Roman" w:hAnsi="Times New Roman" w:cs="Times New Roman"/>
                <w:b/>
                <w:sz w:val="24"/>
                <w:szCs w:val="24"/>
              </w:rPr>
              <w:t>_</w:t>
            </w:r>
          </w:p>
        </w:tc>
      </w:tr>
      <w:tr w:rsidR="00C36341" w14:paraId="74624F4B" w14:textId="77777777">
        <w:tc>
          <w:tcPr>
            <w:tcW w:w="9498" w:type="dxa"/>
            <w:gridSpan w:val="3"/>
            <w:tcBorders>
              <w:bottom w:val="single" w:sz="4" w:space="0" w:color="auto"/>
            </w:tcBorders>
            <w:tcMar>
              <w:top w:w="102" w:type="dxa"/>
              <w:left w:w="62" w:type="dxa"/>
              <w:bottom w:w="102" w:type="dxa"/>
              <w:right w:w="62" w:type="dxa"/>
            </w:tcMar>
          </w:tcPr>
          <w:p w14:paraId="37F95C9A" w14:textId="77777777" w:rsidR="00C36341" w:rsidRDefault="00892A7D">
            <w:pPr>
              <w:widowControl w:val="0"/>
              <w:spacing w:after="0" w:line="240" w:lineRule="auto"/>
              <w:jc w:val="center"/>
              <w:outlineLvl w:val="2"/>
              <w:rPr>
                <w:rFonts w:ascii="Times New Roman" w:eastAsia="Times New Roman" w:hAnsi="Times New Roman" w:cs="Times New Roman"/>
                <w:sz w:val="24"/>
                <w:szCs w:val="24"/>
                <w:lang w:eastAsia="ru-RU"/>
              </w:rPr>
            </w:pPr>
            <w:bookmarkStart w:id="4" w:name="Par542"/>
            <w:bookmarkStart w:id="5" w:name="Par543"/>
            <w:bookmarkStart w:id="6" w:name="Par559"/>
            <w:bookmarkStart w:id="7" w:name="Par566"/>
            <w:bookmarkStart w:id="8" w:name="Par569"/>
            <w:bookmarkEnd w:id="4"/>
            <w:bookmarkEnd w:id="5"/>
            <w:bookmarkEnd w:id="6"/>
            <w:bookmarkEnd w:id="7"/>
            <w:bookmarkEnd w:id="8"/>
            <w:r>
              <w:rPr>
                <w:rFonts w:ascii="Times New Roman" w:eastAsia="Times New Roman" w:hAnsi="Times New Roman" w:cs="Times New Roman"/>
                <w:sz w:val="24"/>
                <w:szCs w:val="24"/>
                <w:lang w:eastAsia="ru-RU"/>
              </w:rPr>
              <w:t>1. Опись документов</w:t>
            </w:r>
          </w:p>
        </w:tc>
      </w:tr>
      <w:tr w:rsidR="00C36341" w14:paraId="42EC035A"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7A88D7CB"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ECB882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документов в составе заявки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1132E7F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страниц</w:t>
            </w:r>
          </w:p>
          <w:p w14:paraId="68F966DC"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__по __)</w:t>
            </w:r>
          </w:p>
        </w:tc>
      </w:tr>
      <w:tr w:rsidR="00C36341" w14:paraId="183D0E2C"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49701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5DAE0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EAC2BA"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5586808"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55751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79DBA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Конкурсное предложение участника в соответствии с критериями оценки и сопоставления конкурсных заявок</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EC8FE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A0F8FF1"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9BC4B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D650B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сети «Интернет» извещения о проведении открытого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E4153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5BC50487"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11CEA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323FD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открытого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конкурса без доверенности (далее - руководитель). В случае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имени участника открытого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w:t>
            </w:r>
            <w:r>
              <w:rPr>
                <w:rFonts w:ascii="Times New Roman" w:eastAsia="Times New Roman" w:hAnsi="Times New Roman" w:cs="Times New Roman"/>
                <w:sz w:val="24"/>
                <w:szCs w:val="24"/>
                <w:lang w:eastAsia="ru-RU"/>
              </w:rPr>
              <w:lastRenderedPageBreak/>
              <w:t>доверенность подписана лицом, уполномоченным руководителем, заявка на участие в открытом конкурсе должна содержать также документ, подтверждающий полномочия такого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C85DD9"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6486527E"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4B9FD0"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3EC733"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Копии учредительных документов участника открытого конкурса (для юридического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6CEB28"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4FF47FC"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179A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489E5E1"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открытого конкурса выполнение работы являющейся предметом контракта, либо внесение денежных средств в качестве обеспечения заявки на участие в открытом конкурсе</w:t>
            </w:r>
            <w:r>
              <w:rPr>
                <w:rFonts w:ascii="Times New Roman" w:hAnsi="Times New Roman" w:cs="Times New Roman"/>
                <w:sz w:val="24"/>
                <w:szCs w:val="24"/>
              </w:rPr>
              <w:t>, обеспечения исполнения контракта является крупной сделкой;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944F1D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6D160B9"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7957D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A2B2C3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подтверждающие право участника открытого конкурса на получение преимуществ, или заверенные копии таких документов (</w:t>
            </w:r>
            <w:r>
              <w:rPr>
                <w:rFonts w:ascii="Times New Roman" w:eastAsia="Times New Roman" w:hAnsi="Times New Roman" w:cs="Times New Roman"/>
                <w:color w:val="C00000"/>
                <w:sz w:val="24"/>
                <w:szCs w:val="24"/>
                <w:lang w:eastAsia="ru-RU"/>
              </w:rPr>
              <w:t>в случае предоставления таких преимуществ в соответствии с пунктом 3.8 конкурсной документации</w:t>
            </w:r>
            <w:r>
              <w:rPr>
                <w:rFonts w:ascii="Times New Roman" w:eastAsia="Times New Roman" w:hAnsi="Times New Roman" w:cs="Times New Roman"/>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4C2FC5"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B140286"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786FF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C6C8A5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подтверждающие внесение обеспечения заявки на участие в открытом конкурсе (платежное поручение, подтверждающее перечисление денежных средств в качестве обеспечения заявки на участие в открытом конкурсе, с отметкой банка или заверенная банком копия этого платежного поручения либо включенная в реестр банковских гарантий банковская гарантия);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B03C7C7"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54F93E15"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B191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p>
        </w:tc>
        <w:tc>
          <w:tcPr>
            <w:tcW w:w="8789" w:type="dxa"/>
            <w:gridSpan w:val="2"/>
            <w:tcBorders>
              <w:top w:val="single" w:sz="4" w:space="0" w:color="auto"/>
              <w:left w:val="single" w:sz="4" w:space="0" w:color="auto"/>
              <w:bottom w:val="single" w:sz="4" w:space="0" w:color="auto"/>
              <w:right w:val="single" w:sz="4" w:space="0" w:color="auto"/>
            </w:tcBorders>
          </w:tcPr>
          <w:p w14:paraId="7C228FF2"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Документы/копии таких документов, подтверждающие соответствие участника требованиям, установленным заказчиком в документации:</w:t>
            </w:r>
          </w:p>
        </w:tc>
      </w:tr>
      <w:tr w:rsidR="00C36341" w14:paraId="3A8DE232"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CF9F8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копии документов, подтверждающие соответствие требованиям, установленным законодательством Российской Федерации к лицам, осуществляющим пассажирские перевозки в соответствии с законодательством РФ (копия лицензии);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287142"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CAA3905"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2B5D3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копии документов, подтверждающих наличие </w:t>
            </w:r>
            <w:r>
              <w:rPr>
                <w:rFonts w:ascii="Times New Roman" w:hAnsi="Times New Roman" w:cs="Times New Roman"/>
                <w:sz w:val="24"/>
                <w:szCs w:val="24"/>
              </w:rPr>
              <w:t>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средств в сроки, определенные конкурсной документацией;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AA525DC"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7A1270E"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95A555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подтверждение квалификации участника (копии водительских удостоверений, копии трудовых договоров);</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88293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1776937"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63E6E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информация, подтверждающая добросовестность участника открытого конкурса (ч. 3 ст. 37 Федерального закона);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9EFDB2"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AE7EB8E"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D0C046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789" w:type="dxa"/>
            <w:gridSpan w:val="2"/>
            <w:tcBorders>
              <w:top w:val="single" w:sz="4" w:space="0" w:color="auto"/>
              <w:left w:val="single" w:sz="4" w:space="0" w:color="auto"/>
              <w:bottom w:val="single" w:sz="4" w:space="0" w:color="auto"/>
              <w:right w:val="single" w:sz="4" w:space="0" w:color="auto"/>
            </w:tcBorders>
          </w:tcPr>
          <w:p w14:paraId="3111975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Документы в составе заявки, декларируемые участником:</w:t>
            </w:r>
          </w:p>
        </w:tc>
      </w:tr>
      <w:tr w:rsidR="00C36341" w14:paraId="2AE79DF8"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E445F3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непроведение ликвидации участника открытого конкурса - юридического </w:t>
            </w:r>
            <w:r>
              <w:rPr>
                <w:rFonts w:ascii="Times New Roman" w:hAnsi="Times New Roman" w:cs="Times New Roman"/>
                <w:sz w:val="24"/>
                <w:szCs w:val="24"/>
              </w:rPr>
              <w:lastRenderedPageBreak/>
              <w:t>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06409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2836E91"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A3FBC7" w14:textId="75A1722D"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00F040EA">
              <w:rPr>
                <w:rFonts w:ascii="Times New Roman" w:hAnsi="Times New Roman" w:cs="Times New Roman"/>
                <w:sz w:val="24"/>
                <w:szCs w:val="24"/>
              </w:rPr>
              <w:t>не приостановление</w:t>
            </w:r>
            <w:r>
              <w:rPr>
                <w:rFonts w:ascii="Times New Roman" w:hAnsi="Times New Roman" w:cs="Times New Roman"/>
                <w:sz w:val="24"/>
                <w:szCs w:val="24"/>
              </w:rPr>
              <w:t xml:space="preserve"> деятельности участника открытого конкурса в порядке, установленном </w:t>
            </w:r>
            <w:hyperlink r:id="rId13" w:tooltip="consultantplus://offline/ref=6740647340DFD66C7C22B32D80BD09ADA32403FF01CBC7EDAC21D4B7B82188C10C6ADA1448F4ZCI" w:history="1">
              <w:r>
                <w:rPr>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 на дату подачи заявки на участие в закупке;</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7FEBC1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EB398B1"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3575D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tooltip="consultantplus://offline/ref=6740647340DFD66C7C22B32D80BD09ADA32406F502C6C7EDAC21D4B7B82188C10C6ADA10484CFFZ9I"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tooltip="consultantplus://offline/ref=6740647340DFD66C7C22B32D80BD09ADA32406F502C6C7EDAC21D4B7B82188C10C6ADA10484EFFZEI"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F65F5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71DFF08"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F5983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DD4EA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F34E3EA" w14:textId="77777777">
        <w:trPr>
          <w:trHeight w:val="741"/>
        </w:trPr>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CDA482" w14:textId="77777777" w:rsidR="00C36341" w:rsidRDefault="00892A7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Pr>
                <w:rFonts w:ascii="Times New Roman" w:hAnsi="Times New Roman" w:cs="Times New Roman"/>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02CD77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 9 введен Федеральным </w:t>
            </w:r>
            <w:hyperlink r:id="rId16" w:tooltip="consultantplus://offline/ref=6740647340DFD66C7C22B32D80BD09ADA32405FA06CBC7EDAC21D4B7B82188C10C6ADA10494EFF11FEZAI"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28.12.2013 N 396-ФЗ);</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52813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6C6CABB" w14:textId="77777777">
        <w:trPr>
          <w:trHeight w:val="255"/>
        </w:trPr>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18714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участник закупки не является офшорной компанией.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BEB8D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bl>
    <w:p w14:paraId="035C369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p w14:paraId="03A7CDE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Сообщаем о согласии участвовать в открытом конкурсе на условиях, установленных в конкурсной документации, и заявляем о нашем соответствии единым требованиям к участникам открытого конкурса в соответствии с действующим законодательством.</w:t>
      </w:r>
    </w:p>
    <w:p w14:paraId="5791BDA0"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0D24864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В случае если наши предложения будут признаны лучшими, мы берем на себя обязательства на выполнение работ, в соответствии с требованиями документации и условиями наших предложений.</w:t>
      </w:r>
    </w:p>
    <w:p w14:paraId="4D3F515E" w14:textId="79C0758C" w:rsidR="00C36341" w:rsidRDefault="00C36341">
      <w:pPr>
        <w:widowControl w:val="0"/>
        <w:spacing w:after="0" w:line="240" w:lineRule="auto"/>
        <w:jc w:val="both"/>
        <w:rPr>
          <w:rFonts w:ascii="Times New Roman" w:eastAsia="Times New Roman" w:hAnsi="Times New Roman" w:cs="Times New Roman"/>
          <w:sz w:val="24"/>
          <w:szCs w:val="24"/>
          <w:lang w:eastAsia="ru-RU"/>
        </w:rPr>
      </w:pPr>
      <w:bookmarkStart w:id="9" w:name="Par731"/>
      <w:bookmarkEnd w:id="9"/>
    </w:p>
    <w:p w14:paraId="11215041" w14:textId="4B706C82" w:rsidR="00C36341" w:rsidRDefault="00892A7D">
      <w:pPr>
        <w:widowControl w:val="0"/>
        <w:spacing w:after="0" w:line="240" w:lineRule="auto"/>
        <w:jc w:val="both"/>
        <w:rPr>
          <w:rFonts w:ascii="Times New Roman" w:eastAsia="Times New Roman" w:hAnsi="Times New Roman" w:cs="Times New Roman"/>
          <w:sz w:val="24"/>
          <w:szCs w:val="24"/>
          <w:lang w:eastAsia="ru-RU"/>
        </w:rPr>
      </w:pPr>
      <w:bookmarkStart w:id="10" w:name="Par736"/>
      <w:bookmarkEnd w:id="10"/>
      <w:r>
        <w:rPr>
          <w:rFonts w:ascii="Times New Roman" w:eastAsia="Times New Roman" w:hAnsi="Times New Roman" w:cs="Times New Roman"/>
          <w:sz w:val="24"/>
          <w:szCs w:val="24"/>
          <w:lang w:eastAsia="ru-RU"/>
        </w:rPr>
        <w:t>4.Сообщаем, что для оперативного уведомления нас по вопросам организационного характера и взаимодействия с организатором открытого конкурса, нами уполномочен</w:t>
      </w:r>
    </w:p>
    <w:p w14:paraId="46107D91" w14:textId="491C3584"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w:t>
      </w:r>
      <w:r w:rsidR="00F040EA">
        <w:rPr>
          <w:rFonts w:ascii="Times New Roman" w:eastAsia="Times New Roman" w:hAnsi="Times New Roman" w:cs="Times New Roman"/>
          <w:sz w:val="24"/>
          <w:szCs w:val="24"/>
          <w:lang w:eastAsia="ru-RU"/>
        </w:rPr>
        <w:t>_____</w:t>
      </w:r>
    </w:p>
    <w:p w14:paraId="0C537213" w14:textId="322675F3" w:rsidR="00C36341" w:rsidRDefault="00892A7D" w:rsidP="00F040EA">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(указать Ф.И.О. полностью, должность и контактную информацию уполномоченного лица, включая телефон, факс (с указанием кода), адрес)</w:t>
      </w:r>
    </w:p>
    <w:p w14:paraId="784BFF85" w14:textId="524FF1A2"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сведения о проведении конкурса просим сообщать указанному уполномоченному лицу.</w:t>
      </w:r>
      <w:bookmarkStart w:id="11" w:name="Par744"/>
      <w:bookmarkEnd w:id="11"/>
      <w:r>
        <w:rPr>
          <w:rFonts w:ascii="Times New Roman" w:eastAsia="Times New Roman" w:hAnsi="Times New Roman" w:cs="Times New Roman"/>
          <w:sz w:val="24"/>
          <w:szCs w:val="24"/>
          <w:lang w:eastAsia="ru-RU"/>
        </w:rPr>
        <w:t xml:space="preserve"> </w:t>
      </w:r>
    </w:p>
    <w:p w14:paraId="16968021" w14:textId="61ED99F5" w:rsidR="00C36341" w:rsidRDefault="00892A7D">
      <w:pPr>
        <w:widowControl w:val="0"/>
        <w:spacing w:after="0" w:line="240" w:lineRule="auto"/>
        <w:jc w:val="both"/>
        <w:rPr>
          <w:rFonts w:ascii="Times New Roman" w:eastAsia="Times New Roman" w:hAnsi="Times New Roman" w:cs="Times New Roman"/>
          <w:sz w:val="24"/>
          <w:szCs w:val="24"/>
          <w:lang w:eastAsia="ru-RU"/>
        </w:rPr>
      </w:pPr>
      <w:bookmarkStart w:id="12" w:name="Par751"/>
      <w:bookmarkEnd w:id="12"/>
      <w:r>
        <w:rPr>
          <w:rFonts w:ascii="Times New Roman" w:eastAsia="Times New Roman" w:hAnsi="Times New Roman" w:cs="Times New Roman"/>
          <w:sz w:val="24"/>
          <w:szCs w:val="24"/>
          <w:lang w:eastAsia="ru-RU"/>
        </w:rPr>
        <w:t>5. К настоящей заявке на участие в конкурсе прилагаются документы,</w:t>
      </w:r>
    </w:p>
    <w:p w14:paraId="26BE2F0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являющиеся неотъемлемой частью нашей заявки на участие в конкурсе, согласно</w:t>
      </w:r>
    </w:p>
    <w:p w14:paraId="6920075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описи - на _____ стр.</w:t>
      </w:r>
    </w:p>
    <w:p w14:paraId="0CC6C451"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406608E1"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56F751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3FEB7C3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480874A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076F6F54" w14:textId="7338472F" w:rsidR="00F040EA" w:rsidRDefault="00F040E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910B2F4" w14:textId="77777777" w:rsidR="00C36341" w:rsidRDefault="00892A7D">
      <w:pPr>
        <w:widowControl w:val="0"/>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2</w:t>
      </w:r>
    </w:p>
    <w:p w14:paraId="40AE256A" w14:textId="77777777" w:rsidR="00C36341" w:rsidRDefault="00C36341">
      <w:pPr>
        <w:widowControl w:val="0"/>
        <w:spacing w:after="0" w:line="240" w:lineRule="auto"/>
        <w:ind w:firstLine="540"/>
        <w:jc w:val="both"/>
        <w:rPr>
          <w:rFonts w:ascii="Times New Roman" w:eastAsia="Times New Roman" w:hAnsi="Times New Roman" w:cs="Times New Roman"/>
          <w:sz w:val="24"/>
          <w:szCs w:val="24"/>
          <w:lang w:eastAsia="ru-RU"/>
        </w:rPr>
      </w:pPr>
    </w:p>
    <w:p w14:paraId="73DE2720"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2C8FEBBD"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285387E8"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27918562" w14:textId="77777777" w:rsidR="00C36341" w:rsidRDefault="00C36341">
      <w:pPr>
        <w:widowControl w:val="0"/>
        <w:spacing w:after="0" w:line="240" w:lineRule="auto"/>
        <w:jc w:val="center"/>
        <w:rPr>
          <w:rFonts w:ascii="Times New Roman" w:eastAsia="Times New Roman" w:hAnsi="Times New Roman" w:cs="Times New Roman"/>
          <w:sz w:val="24"/>
          <w:szCs w:val="24"/>
          <w:lang w:eastAsia="ru-RU"/>
        </w:rPr>
      </w:pPr>
    </w:p>
    <w:p w14:paraId="14B6B9A0"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p w14:paraId="40FBEB5E"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tbl>
      <w:tblPr>
        <w:tblW w:w="9498" w:type="dxa"/>
        <w:tblInd w:w="62" w:type="dxa"/>
        <w:tblLayout w:type="fixed"/>
        <w:tblCellMar>
          <w:top w:w="75" w:type="dxa"/>
          <w:left w:w="0" w:type="dxa"/>
          <w:bottom w:w="75" w:type="dxa"/>
          <w:right w:w="0" w:type="dxa"/>
        </w:tblCellMar>
        <w:tblLook w:val="0000" w:firstRow="0" w:lastRow="0" w:firstColumn="0" w:lastColumn="0" w:noHBand="0" w:noVBand="0"/>
      </w:tblPr>
      <w:tblGrid>
        <w:gridCol w:w="567"/>
        <w:gridCol w:w="142"/>
        <w:gridCol w:w="3686"/>
        <w:gridCol w:w="425"/>
        <w:gridCol w:w="992"/>
        <w:gridCol w:w="1843"/>
        <w:gridCol w:w="1843"/>
      </w:tblGrid>
      <w:tr w:rsidR="00C36341" w14:paraId="1DE6B29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81507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4253" w:type="dxa"/>
            <w:gridSpan w:val="3"/>
            <w:tcBorders>
              <w:top w:val="single" w:sz="4" w:space="0" w:color="auto"/>
              <w:left w:val="single" w:sz="4" w:space="0" w:color="auto"/>
              <w:bottom w:val="single" w:sz="4" w:space="0" w:color="auto"/>
              <w:right w:val="single" w:sz="4" w:space="0" w:color="auto"/>
            </w:tcBorders>
          </w:tcPr>
          <w:p w14:paraId="4AF98EF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сведений</w:t>
            </w:r>
          </w:p>
        </w:tc>
        <w:tc>
          <w:tcPr>
            <w:tcW w:w="4678" w:type="dxa"/>
            <w:gridSpan w:val="3"/>
            <w:tcBorders>
              <w:top w:val="single" w:sz="4" w:space="0" w:color="auto"/>
              <w:left w:val="single" w:sz="4" w:space="0" w:color="auto"/>
              <w:bottom w:val="single" w:sz="4" w:space="0" w:color="auto"/>
              <w:right w:val="single" w:sz="4" w:space="0" w:color="auto"/>
            </w:tcBorders>
          </w:tcPr>
          <w:p w14:paraId="62EFA05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tc>
      </w:tr>
      <w:tr w:rsidR="00C36341" w14:paraId="63A53D9F"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5E69A1"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253" w:type="dxa"/>
            <w:gridSpan w:val="3"/>
            <w:tcBorders>
              <w:top w:val="single" w:sz="4" w:space="0" w:color="auto"/>
              <w:left w:val="single" w:sz="4" w:space="0" w:color="auto"/>
              <w:bottom w:val="single" w:sz="4" w:space="0" w:color="auto"/>
              <w:right w:val="single" w:sz="4" w:space="0" w:color="auto"/>
            </w:tcBorders>
          </w:tcPr>
          <w:p w14:paraId="5F071B5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юридического лица/фирменное наименование (при наличии),</w:t>
            </w:r>
            <w:r>
              <w:t xml:space="preserve"> </w:t>
            </w:r>
            <w:r>
              <w:rPr>
                <w:rFonts w:ascii="Times New Roman" w:hAnsi="Times New Roman" w:cs="Times New Roman"/>
                <w:sz w:val="24"/>
                <w:szCs w:val="24"/>
              </w:rPr>
              <w:t>фамилия, имя, отчество (при наличии), паспортные данные (для физического лица),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B1520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78518F4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539DD7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53" w:type="dxa"/>
            <w:gridSpan w:val="3"/>
            <w:tcBorders>
              <w:top w:val="single" w:sz="4" w:space="0" w:color="auto"/>
              <w:left w:val="single" w:sz="4" w:space="0" w:color="auto"/>
              <w:bottom w:val="single" w:sz="4" w:space="0" w:color="auto"/>
              <w:right w:val="single" w:sz="4" w:space="0" w:color="auto"/>
            </w:tcBorders>
          </w:tcPr>
          <w:p w14:paraId="27F317B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 контактного телефона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E1CBB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FD3BCB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F1DE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253" w:type="dxa"/>
            <w:gridSpan w:val="3"/>
            <w:tcBorders>
              <w:top w:val="single" w:sz="4" w:space="0" w:color="auto"/>
              <w:left w:val="single" w:sz="4" w:space="0" w:color="auto"/>
              <w:bottom w:val="single" w:sz="4" w:space="0" w:color="auto"/>
              <w:right w:val="single" w:sz="4" w:space="0" w:color="auto"/>
            </w:tcBorders>
          </w:tcPr>
          <w:p w14:paraId="38ECC50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Место нахождения</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500B7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B228244"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FBFAE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253" w:type="dxa"/>
            <w:gridSpan w:val="3"/>
            <w:tcBorders>
              <w:top w:val="single" w:sz="4" w:space="0" w:color="auto"/>
              <w:left w:val="single" w:sz="4" w:space="0" w:color="auto"/>
              <w:bottom w:val="single" w:sz="4" w:space="0" w:color="auto"/>
              <w:right w:val="single" w:sz="4" w:space="0" w:color="auto"/>
            </w:tcBorders>
          </w:tcPr>
          <w:p w14:paraId="05D5F0E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Почтовый адрес </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88689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53574C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EC30C3"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253" w:type="dxa"/>
            <w:gridSpan w:val="3"/>
            <w:tcBorders>
              <w:top w:val="single" w:sz="4" w:space="0" w:color="auto"/>
              <w:left w:val="single" w:sz="4" w:space="0" w:color="auto"/>
              <w:bottom w:val="single" w:sz="4" w:space="0" w:color="auto"/>
              <w:right w:val="single" w:sz="4" w:space="0" w:color="auto"/>
            </w:tcBorders>
          </w:tcPr>
          <w:p w14:paraId="41177C4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Идентификационный номер налогоплательщика (при наличии) учредителей, членов коллегиального исполнительного органа,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D08C9E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FCE5E1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CE17C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253" w:type="dxa"/>
            <w:gridSpan w:val="3"/>
            <w:tcBorders>
              <w:top w:val="single" w:sz="4" w:space="0" w:color="auto"/>
              <w:left w:val="single" w:sz="4" w:space="0" w:color="auto"/>
              <w:bottom w:val="single" w:sz="4" w:space="0" w:color="auto"/>
              <w:right w:val="single" w:sz="4" w:space="0" w:color="auto"/>
            </w:tcBorders>
          </w:tcPr>
          <w:p w14:paraId="03727E6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Идентификационный номер налогоплательщика (при наличии) лица, исполняющего функции единоличного исполнительного органа </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67810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05B86D8" w14:textId="77777777">
        <w:tc>
          <w:tcPr>
            <w:tcW w:w="9498" w:type="dxa"/>
            <w:gridSpan w:val="7"/>
            <w:tcBorders>
              <w:top w:val="single" w:sz="4" w:space="0" w:color="auto"/>
              <w:bottom w:val="single" w:sz="4" w:space="0" w:color="auto"/>
            </w:tcBorders>
            <w:tcMar>
              <w:top w:w="102" w:type="dxa"/>
              <w:left w:w="62" w:type="dxa"/>
              <w:bottom w:w="102" w:type="dxa"/>
              <w:right w:w="62" w:type="dxa"/>
            </w:tcMar>
          </w:tcPr>
          <w:p w14:paraId="3AFD2D37"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1DBC770A"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622F8F3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559680AE"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09D3808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11F6BBC6"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418E50A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0BB8F994"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24B4D40"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2DDF69B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EE766AC"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E5AC27B"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AE3B509"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4CA4F7A1"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FBCC1C3"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76253B8"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23299AD"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7A3E67E6"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4724CB8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9A0E650"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CB076F5"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3.</w:t>
            </w:r>
          </w:p>
          <w:p w14:paraId="78D0846B"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727500E4"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0DB02D22"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3AC02008"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7799B2F6"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Конкурсное предложение </w:t>
            </w:r>
          </w:p>
          <w:p w14:paraId="5E738253"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участника открытого конкурса в соответствии с критериями оценки и сопоставления конкурсных заявок</w:t>
            </w:r>
          </w:p>
        </w:tc>
      </w:tr>
      <w:tr w:rsidR="00C36341" w14:paraId="600BD1EB"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50B408"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N п/п</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176D27"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показателя</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C32744"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Единица измерения</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C63B17" w14:textId="6BFDD41D" w:rsidR="00C36341" w:rsidRDefault="00892A7D">
            <w:pPr>
              <w:widowControl w:val="0"/>
              <w:spacing w:after="0" w:line="240" w:lineRule="auto"/>
              <w:jc w:val="center"/>
              <w:rPr>
                <w:rFonts w:ascii="Times New Roman" w:eastAsia="Times New Roman" w:hAnsi="Times New Roman" w:cs="Times New Roman"/>
                <w:sz w:val="24"/>
                <w:szCs w:val="24"/>
                <w:lang w:eastAsia="ru-RU"/>
              </w:rPr>
            </w:pPr>
            <w:bookmarkStart w:id="13" w:name="Par578"/>
            <w:bookmarkEnd w:id="13"/>
            <w:r>
              <w:rPr>
                <w:rFonts w:ascii="Times New Roman" w:eastAsia="Times New Roman" w:hAnsi="Times New Roman" w:cs="Times New Roman"/>
                <w:sz w:val="24"/>
                <w:szCs w:val="24"/>
                <w:lang w:eastAsia="ru-RU"/>
              </w:rPr>
              <w:t>Значение (цифрами и прописью)</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D59D99"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Примечание </w:t>
            </w:r>
          </w:p>
        </w:tc>
      </w:tr>
      <w:tr w:rsidR="00C36341" w14:paraId="1C0D25E2"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810E5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0F337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36F1C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E5BE4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C0731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8BB3E5F"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731CB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21EC4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w:t>
            </w:r>
            <w:r>
              <w:rPr>
                <w:rFonts w:ascii="Times New Roman" w:hAnsi="Times New Roman" w:cs="Times New Roman"/>
                <w:sz w:val="24"/>
                <w:szCs w:val="24"/>
              </w:rPr>
              <w:lastRenderedPageBreak/>
              <w:t>муниципальными нормативными правовыми актами.</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7332EB"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лет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753F4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08914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266AB4A"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47E9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89CDB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A58AF1" w14:textId="03BF5DA4"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наличие кондиционера, низкого пола, оборудования для перевозок пассажиров с ограниченными возможностями, пассажиров с детскими колясками </w:t>
            </w:r>
          </w:p>
          <w:p w14:paraId="54D038D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наличие кондиционера и низкого пола;</w:t>
            </w:r>
          </w:p>
          <w:p w14:paraId="53222CA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наличие кондиционера или низкого пола;</w:t>
            </w:r>
          </w:p>
          <w:p w14:paraId="61190A7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отсутствие вышеперечисленного оборудования.</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B36FB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Да/нет (указать наличие)</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D19C5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CE5140F"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C603E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8FD250" w14:textId="77777777" w:rsidR="00C36341" w:rsidRDefault="00892A7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841F67"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1B5922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B5A76F"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bl>
    <w:p w14:paraId="4B3F48E8" w14:textId="77777777" w:rsidR="00C36341" w:rsidRDefault="00C36341">
      <w:pPr>
        <w:widowControl w:val="0"/>
        <w:spacing w:after="0" w:line="240" w:lineRule="auto"/>
        <w:jc w:val="center"/>
        <w:outlineLvl w:val="1"/>
        <w:rPr>
          <w:rFonts w:ascii="Times New Roman" w:eastAsia="Times New Roman" w:hAnsi="Times New Roman" w:cs="Times New Roman"/>
          <w:sz w:val="24"/>
          <w:szCs w:val="24"/>
          <w:lang w:eastAsia="ru-RU"/>
        </w:rPr>
      </w:pPr>
    </w:p>
    <w:p w14:paraId="55DCD4BB" w14:textId="77777777" w:rsidR="00C36341" w:rsidRDefault="00C36341">
      <w:pPr>
        <w:widowControl w:val="0"/>
        <w:spacing w:after="0" w:line="240" w:lineRule="auto"/>
        <w:jc w:val="right"/>
        <w:outlineLvl w:val="1"/>
        <w:rPr>
          <w:rFonts w:ascii="Times New Roman" w:eastAsia="Times New Roman" w:hAnsi="Times New Roman" w:cs="Times New Roman"/>
          <w:sz w:val="24"/>
          <w:szCs w:val="24"/>
          <w:lang w:eastAsia="ru-RU"/>
        </w:rPr>
      </w:pPr>
    </w:p>
    <w:p w14:paraId="13D9EBB8"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A34A6E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40F369B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109CCB31" w14:textId="6A2BDEB1" w:rsidR="00C267E5" w:rsidRDefault="00892A7D" w:rsidP="00C267E5">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r w:rsidR="00C267E5">
        <w:rPr>
          <w:rFonts w:ascii="Times New Roman" w:eastAsia="Times New Roman" w:hAnsi="Times New Roman" w:cs="Times New Roman"/>
          <w:sz w:val="24"/>
          <w:szCs w:val="24"/>
          <w:lang w:eastAsia="ru-RU"/>
        </w:rPr>
        <w:br w:type="page"/>
      </w:r>
    </w:p>
    <w:p w14:paraId="5244EF64"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4</w:t>
      </w:r>
    </w:p>
    <w:p w14:paraId="39A0B6F4"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6597907F"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028F3A86"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4BC4C6C0" w14:textId="77777777" w:rsidR="00C36341" w:rsidRDefault="00C36341">
      <w:pPr>
        <w:spacing w:after="0" w:line="240" w:lineRule="auto"/>
        <w:rPr>
          <w:rFonts w:ascii="Times New Roman" w:eastAsia="Times New Roman" w:hAnsi="Times New Roman" w:cs="Arial"/>
          <w:sz w:val="24"/>
          <w:szCs w:val="20"/>
          <w:lang w:eastAsia="ru-RU"/>
        </w:rPr>
      </w:pPr>
    </w:p>
    <w:p w14:paraId="570983B3"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 xml:space="preserve">Заявление </w:t>
      </w:r>
    </w:p>
    <w:p w14:paraId="230E539A"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о разъяснении положений конкурсной документации.</w:t>
      </w:r>
    </w:p>
    <w:p w14:paraId="77AA1229" w14:textId="77777777" w:rsidR="00C36341" w:rsidRDefault="00C36341">
      <w:pPr>
        <w:spacing w:after="0" w:line="240" w:lineRule="auto"/>
        <w:jc w:val="center"/>
        <w:rPr>
          <w:rFonts w:ascii="Times New Roman" w:eastAsia="Times New Roman" w:hAnsi="Times New Roman" w:cs="Arial"/>
          <w:sz w:val="24"/>
          <w:szCs w:val="20"/>
          <w:lang w:eastAsia="ru-RU"/>
        </w:rPr>
      </w:pPr>
    </w:p>
    <w:p w14:paraId="52879938" w14:textId="77777777" w:rsidR="00C36341" w:rsidRDefault="00892A7D">
      <w:pPr>
        <w:pStyle w:val="ConsPlusNormal"/>
        <w:ind w:firstLine="540"/>
        <w:jc w:val="center"/>
        <w:rPr>
          <w:rFonts w:ascii="Times New Roman" w:hAnsi="Times New Roman" w:cs="Times New Roman"/>
          <w:sz w:val="24"/>
          <w:szCs w:val="24"/>
        </w:rPr>
      </w:pPr>
      <w:r>
        <w:rPr>
          <w:rFonts w:ascii="Times New Roman" w:hAnsi="Times New Roman" w:cs="Times New Roman"/>
          <w:sz w:val="24"/>
          <w:szCs w:val="24"/>
        </w:rPr>
        <w:t xml:space="preserve">         Прошу Вас разъяснить следующие положения конкурсной документации   от_____________20</w:t>
      </w:r>
      <w:r w:rsidR="00E51A83">
        <w:rPr>
          <w:rFonts w:ascii="Times New Roman" w:hAnsi="Times New Roman" w:cs="Times New Roman"/>
          <w:sz w:val="24"/>
          <w:szCs w:val="24"/>
        </w:rPr>
        <w:t>2</w:t>
      </w:r>
      <w:r>
        <w:rPr>
          <w:rFonts w:ascii="Times New Roman" w:hAnsi="Times New Roman" w:cs="Times New Roman"/>
          <w:sz w:val="24"/>
          <w:szCs w:val="24"/>
        </w:rPr>
        <w:t>5 г.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 лот № __.</w:t>
      </w:r>
    </w:p>
    <w:p w14:paraId="370DC998" w14:textId="77777777" w:rsidR="00C36341" w:rsidRDefault="00C36341">
      <w:pPr>
        <w:keepLines/>
        <w:suppressLineNumbers/>
        <w:spacing w:after="0" w:line="240" w:lineRule="auto"/>
        <w:rPr>
          <w:rFonts w:ascii="Times New Roman" w:eastAsia="Times New Roman" w:hAnsi="Times New Roman" w:cs="Arial"/>
          <w:sz w:val="24"/>
          <w:szCs w:val="20"/>
          <w:lang w:eastAsia="ru-RU"/>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700"/>
        <w:gridCol w:w="1800"/>
        <w:gridCol w:w="4500"/>
      </w:tblGrid>
      <w:tr w:rsidR="00C36341" w14:paraId="420F877E" w14:textId="77777777">
        <w:trPr>
          <w:trHeight w:val="180"/>
        </w:trPr>
        <w:tc>
          <w:tcPr>
            <w:tcW w:w="540" w:type="dxa"/>
            <w:tcBorders>
              <w:top w:val="single" w:sz="4" w:space="0" w:color="auto"/>
              <w:left w:val="single" w:sz="4" w:space="0" w:color="auto"/>
              <w:bottom w:val="single" w:sz="4" w:space="0" w:color="auto"/>
              <w:right w:val="single" w:sz="4" w:space="0" w:color="auto"/>
            </w:tcBorders>
          </w:tcPr>
          <w:p w14:paraId="26FB944D" w14:textId="77777777"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w:t>
            </w:r>
          </w:p>
        </w:tc>
        <w:tc>
          <w:tcPr>
            <w:tcW w:w="2700" w:type="dxa"/>
            <w:tcBorders>
              <w:top w:val="single" w:sz="4" w:space="0" w:color="auto"/>
              <w:left w:val="single" w:sz="4" w:space="0" w:color="auto"/>
              <w:bottom w:val="single" w:sz="4" w:space="0" w:color="auto"/>
              <w:right w:val="single" w:sz="4" w:space="0" w:color="auto"/>
            </w:tcBorders>
          </w:tcPr>
          <w:p w14:paraId="1C751DC6" w14:textId="77777777"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 xml:space="preserve">Раздел   документации </w:t>
            </w:r>
          </w:p>
        </w:tc>
        <w:tc>
          <w:tcPr>
            <w:tcW w:w="1800" w:type="dxa"/>
            <w:tcBorders>
              <w:top w:val="single" w:sz="4" w:space="0" w:color="auto"/>
              <w:left w:val="single" w:sz="4" w:space="0" w:color="auto"/>
              <w:bottom w:val="single" w:sz="4" w:space="0" w:color="auto"/>
              <w:right w:val="single" w:sz="4" w:space="0" w:color="auto"/>
            </w:tcBorders>
          </w:tcPr>
          <w:p w14:paraId="5403F990" w14:textId="5F780EDA" w:rsidR="00C36341" w:rsidRDefault="00892A7D">
            <w:pPr>
              <w:spacing w:after="0" w:line="240" w:lineRule="auto"/>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Ссылка на пункт документации, положения которого следует разъяснить</w:t>
            </w:r>
          </w:p>
        </w:tc>
        <w:tc>
          <w:tcPr>
            <w:tcW w:w="4500" w:type="dxa"/>
            <w:tcBorders>
              <w:top w:val="single" w:sz="4" w:space="0" w:color="auto"/>
              <w:left w:val="single" w:sz="4" w:space="0" w:color="auto"/>
              <w:bottom w:val="single" w:sz="4" w:space="0" w:color="auto"/>
              <w:right w:val="single" w:sz="4" w:space="0" w:color="auto"/>
            </w:tcBorders>
          </w:tcPr>
          <w:p w14:paraId="3789F1D7" w14:textId="77777777"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Содержание запроса на разъяснение положений   документации</w:t>
            </w:r>
          </w:p>
        </w:tc>
      </w:tr>
      <w:tr w:rsidR="00C36341" w14:paraId="3FD93D89" w14:textId="77777777">
        <w:trPr>
          <w:trHeight w:val="390"/>
        </w:trPr>
        <w:tc>
          <w:tcPr>
            <w:tcW w:w="540" w:type="dxa"/>
            <w:tcBorders>
              <w:top w:val="single" w:sz="4" w:space="0" w:color="auto"/>
              <w:left w:val="single" w:sz="4" w:space="0" w:color="auto"/>
              <w:bottom w:val="single" w:sz="4" w:space="0" w:color="auto"/>
              <w:right w:val="single" w:sz="4" w:space="0" w:color="auto"/>
            </w:tcBorders>
          </w:tcPr>
          <w:p w14:paraId="68CDC410" w14:textId="77777777" w:rsidR="00C36341" w:rsidRDefault="00C36341">
            <w:pPr>
              <w:spacing w:after="0" w:line="240" w:lineRule="auto"/>
              <w:jc w:val="both"/>
              <w:rPr>
                <w:rFonts w:ascii="Times New Roman" w:eastAsia="Times New Roman" w:hAnsi="Times New Roman" w:cs="Arial"/>
                <w:sz w:val="24"/>
                <w:szCs w:val="20"/>
                <w:lang w:eastAsia="ru-RU"/>
              </w:rPr>
            </w:pPr>
          </w:p>
          <w:p w14:paraId="38E78B1B"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2700" w:type="dxa"/>
            <w:tcBorders>
              <w:top w:val="single" w:sz="4" w:space="0" w:color="auto"/>
              <w:left w:val="single" w:sz="4" w:space="0" w:color="auto"/>
              <w:bottom w:val="single" w:sz="4" w:space="0" w:color="auto"/>
              <w:right w:val="single" w:sz="4" w:space="0" w:color="auto"/>
            </w:tcBorders>
          </w:tcPr>
          <w:p w14:paraId="25D056DD"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1800" w:type="dxa"/>
            <w:tcBorders>
              <w:top w:val="single" w:sz="4" w:space="0" w:color="auto"/>
              <w:left w:val="single" w:sz="4" w:space="0" w:color="auto"/>
              <w:bottom w:val="single" w:sz="4" w:space="0" w:color="auto"/>
              <w:right w:val="single" w:sz="4" w:space="0" w:color="auto"/>
            </w:tcBorders>
          </w:tcPr>
          <w:p w14:paraId="44A11DC6"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4500" w:type="dxa"/>
            <w:tcBorders>
              <w:top w:val="single" w:sz="4" w:space="0" w:color="auto"/>
              <w:left w:val="single" w:sz="4" w:space="0" w:color="auto"/>
              <w:bottom w:val="single" w:sz="4" w:space="0" w:color="auto"/>
              <w:right w:val="single" w:sz="4" w:space="0" w:color="auto"/>
            </w:tcBorders>
          </w:tcPr>
          <w:p w14:paraId="74000553" w14:textId="77777777" w:rsidR="00C36341" w:rsidRDefault="00C36341">
            <w:pPr>
              <w:spacing w:after="0" w:line="240" w:lineRule="auto"/>
              <w:jc w:val="both"/>
              <w:rPr>
                <w:rFonts w:ascii="Times New Roman" w:eastAsia="Times New Roman" w:hAnsi="Times New Roman" w:cs="Arial"/>
                <w:sz w:val="24"/>
                <w:szCs w:val="20"/>
                <w:lang w:eastAsia="ru-RU"/>
              </w:rPr>
            </w:pPr>
          </w:p>
        </w:tc>
      </w:tr>
      <w:tr w:rsidR="00C36341" w14:paraId="4E8F7C25" w14:textId="77777777">
        <w:trPr>
          <w:trHeight w:val="540"/>
        </w:trPr>
        <w:tc>
          <w:tcPr>
            <w:tcW w:w="540" w:type="dxa"/>
            <w:tcBorders>
              <w:top w:val="single" w:sz="4" w:space="0" w:color="auto"/>
              <w:left w:val="single" w:sz="4" w:space="0" w:color="auto"/>
              <w:bottom w:val="single" w:sz="4" w:space="0" w:color="auto"/>
              <w:right w:val="single" w:sz="4" w:space="0" w:color="auto"/>
            </w:tcBorders>
          </w:tcPr>
          <w:p w14:paraId="0C1A7854" w14:textId="77777777" w:rsidR="00C36341" w:rsidRDefault="00C36341">
            <w:pPr>
              <w:spacing w:after="0" w:line="240" w:lineRule="auto"/>
              <w:jc w:val="both"/>
              <w:rPr>
                <w:rFonts w:ascii="Times New Roman" w:eastAsia="Times New Roman" w:hAnsi="Times New Roman" w:cs="Arial"/>
                <w:sz w:val="24"/>
                <w:szCs w:val="20"/>
                <w:lang w:eastAsia="ru-RU"/>
              </w:rPr>
            </w:pPr>
          </w:p>
          <w:p w14:paraId="6E86F3E6"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2700" w:type="dxa"/>
            <w:tcBorders>
              <w:top w:val="single" w:sz="4" w:space="0" w:color="auto"/>
              <w:left w:val="single" w:sz="4" w:space="0" w:color="auto"/>
              <w:bottom w:val="single" w:sz="4" w:space="0" w:color="auto"/>
              <w:right w:val="single" w:sz="4" w:space="0" w:color="auto"/>
            </w:tcBorders>
          </w:tcPr>
          <w:p w14:paraId="4A47A009"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1800" w:type="dxa"/>
            <w:tcBorders>
              <w:top w:val="single" w:sz="4" w:space="0" w:color="auto"/>
              <w:left w:val="single" w:sz="4" w:space="0" w:color="auto"/>
              <w:bottom w:val="single" w:sz="4" w:space="0" w:color="auto"/>
              <w:right w:val="single" w:sz="4" w:space="0" w:color="auto"/>
            </w:tcBorders>
          </w:tcPr>
          <w:p w14:paraId="38D35F3F"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4500" w:type="dxa"/>
            <w:tcBorders>
              <w:top w:val="single" w:sz="4" w:space="0" w:color="auto"/>
              <w:left w:val="single" w:sz="4" w:space="0" w:color="auto"/>
              <w:bottom w:val="single" w:sz="4" w:space="0" w:color="auto"/>
              <w:right w:val="single" w:sz="4" w:space="0" w:color="auto"/>
            </w:tcBorders>
          </w:tcPr>
          <w:p w14:paraId="1FF9D5E5" w14:textId="77777777" w:rsidR="00C36341" w:rsidRDefault="00C36341">
            <w:pPr>
              <w:spacing w:after="0" w:line="240" w:lineRule="auto"/>
              <w:jc w:val="both"/>
              <w:rPr>
                <w:rFonts w:ascii="Times New Roman" w:eastAsia="Times New Roman" w:hAnsi="Times New Roman" w:cs="Arial"/>
                <w:sz w:val="24"/>
                <w:szCs w:val="20"/>
                <w:lang w:eastAsia="ru-RU"/>
              </w:rPr>
            </w:pPr>
          </w:p>
        </w:tc>
      </w:tr>
    </w:tbl>
    <w:p w14:paraId="719A7BFE" w14:textId="77777777" w:rsidR="00C36341" w:rsidRDefault="00C36341">
      <w:pPr>
        <w:spacing w:after="0" w:line="240" w:lineRule="auto"/>
        <w:rPr>
          <w:rFonts w:ascii="Times New Roman" w:eastAsia="Times New Roman" w:hAnsi="Times New Roman" w:cs="Arial"/>
          <w:b/>
          <w:sz w:val="24"/>
          <w:szCs w:val="20"/>
          <w:lang w:eastAsia="ru-RU"/>
        </w:rPr>
      </w:pPr>
    </w:p>
    <w:p w14:paraId="4E93B65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13C6CCD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4CAD5ED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321D7A2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2FE3647C" w14:textId="300B243A" w:rsidR="00C267E5" w:rsidRDefault="00C267E5">
      <w:pPr>
        <w:rPr>
          <w:rFonts w:ascii="Times New Roman" w:eastAsia="Times New Roman" w:hAnsi="Times New Roman" w:cs="Arial"/>
          <w:b/>
          <w:sz w:val="24"/>
          <w:szCs w:val="20"/>
          <w:lang w:eastAsia="ru-RU"/>
        </w:rPr>
      </w:pPr>
      <w:r>
        <w:rPr>
          <w:rFonts w:ascii="Times New Roman" w:eastAsia="Times New Roman" w:hAnsi="Times New Roman" w:cs="Arial"/>
          <w:b/>
          <w:sz w:val="24"/>
          <w:szCs w:val="20"/>
          <w:lang w:eastAsia="ru-RU"/>
        </w:rPr>
        <w:br w:type="page"/>
      </w:r>
    </w:p>
    <w:p w14:paraId="71F2DC87" w14:textId="77777777" w:rsidR="00C36341" w:rsidRDefault="00892A7D">
      <w:pPr>
        <w:widowControl w:val="0"/>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5</w:t>
      </w:r>
    </w:p>
    <w:p w14:paraId="0D031B7C"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4B422203"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431FAF3F" w14:textId="77777777" w:rsidR="00C36341" w:rsidRDefault="00892A7D">
      <w:pPr>
        <w:widowControl w:val="0"/>
        <w:spacing w:after="0" w:line="240" w:lineRule="auto"/>
        <w:ind w:firstLine="540"/>
        <w:jc w:val="both"/>
        <w:rPr>
          <w:rFonts w:ascii="Times New Roman" w:eastAsia="Times New Roman" w:hAnsi="Times New Roman" w:cs="Arial"/>
          <w:sz w:val="24"/>
          <w:szCs w:val="20"/>
          <w:lang w:eastAsia="ru-RU"/>
        </w:rPr>
      </w:pPr>
      <w:r>
        <w:rPr>
          <w:rFonts w:ascii="Times New Roman" w:eastAsia="Times New Roman" w:hAnsi="Times New Roman" w:cs="Times New Roman"/>
          <w:sz w:val="24"/>
          <w:szCs w:val="24"/>
          <w:lang w:eastAsia="ru-RU"/>
        </w:rPr>
        <w:t>исх. номер ____________</w:t>
      </w:r>
    </w:p>
    <w:p w14:paraId="3192DBC7" w14:textId="77777777" w:rsidR="00C36341" w:rsidRDefault="00C36341">
      <w:pPr>
        <w:widowControl w:val="0"/>
        <w:spacing w:after="0" w:line="240" w:lineRule="auto"/>
        <w:ind w:firstLine="540"/>
        <w:jc w:val="both"/>
        <w:rPr>
          <w:rFonts w:ascii="Times New Roman" w:eastAsia="Times New Roman" w:hAnsi="Times New Roman" w:cs="Arial"/>
          <w:sz w:val="24"/>
          <w:szCs w:val="20"/>
          <w:lang w:eastAsia="ru-RU"/>
        </w:rPr>
      </w:pPr>
    </w:p>
    <w:p w14:paraId="6A063D9A"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Заявление</w:t>
      </w:r>
    </w:p>
    <w:p w14:paraId="0C7634C2"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об отзыве заявки на участие в открытом конкурсе</w:t>
      </w:r>
    </w:p>
    <w:p w14:paraId="2DD2BAF6" w14:textId="77777777" w:rsidR="00C36341" w:rsidRDefault="00C36341">
      <w:pPr>
        <w:spacing w:after="0" w:line="240" w:lineRule="auto"/>
        <w:rPr>
          <w:rFonts w:ascii="Times New Roman" w:eastAsia="Times New Roman" w:hAnsi="Times New Roman" w:cs="Arial"/>
          <w:sz w:val="24"/>
          <w:szCs w:val="20"/>
          <w:lang w:eastAsia="ru-RU"/>
        </w:rPr>
      </w:pPr>
    </w:p>
    <w:p w14:paraId="085B49F6" w14:textId="77777777" w:rsidR="00C36341" w:rsidRDefault="00892A7D">
      <w:pPr>
        <w:keepLines/>
        <w:suppressLineNumber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 xml:space="preserve">            (указывается наименование организации)</w:t>
      </w:r>
      <w:r>
        <w:rPr>
          <w:rFonts w:ascii="Times New Roman" w:eastAsia="Times New Roman" w:hAnsi="Times New Roman" w:cs="Times New Roman"/>
          <w:sz w:val="24"/>
          <w:szCs w:val="24"/>
          <w:lang w:eastAsia="ru-RU"/>
        </w:rPr>
        <w:t xml:space="preserve"> уведомляет Вас, что отзывает свою заявку на участие в открытом конкурсе </w:t>
      </w:r>
      <w:r>
        <w:rPr>
          <w:rFonts w:ascii="Times New Roman" w:hAnsi="Times New Roman" w:cs="Times New Roman"/>
          <w:sz w:val="24"/>
          <w:szCs w:val="24"/>
        </w:rPr>
        <w:t xml:space="preserve">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 от _______20___ г. лот № ___ </w:t>
      </w:r>
      <w:r>
        <w:rPr>
          <w:rFonts w:ascii="Times New Roman" w:eastAsia="Times New Roman" w:hAnsi="Times New Roman" w:cs="Times New Roman"/>
          <w:sz w:val="24"/>
          <w:szCs w:val="24"/>
          <w:lang w:eastAsia="ru-RU"/>
        </w:rPr>
        <w:t>и направляет своего сотрудника (указывается Ф.И.О.), которому доверяет забрать свою  заявку.</w:t>
      </w:r>
    </w:p>
    <w:p w14:paraId="313106A2" w14:textId="77777777" w:rsidR="00C36341" w:rsidRDefault="00C36341">
      <w:pPr>
        <w:spacing w:after="0" w:line="240" w:lineRule="auto"/>
        <w:rPr>
          <w:rFonts w:ascii="Times New Roman" w:eastAsia="Times New Roman" w:hAnsi="Times New Roman" w:cs="Arial"/>
          <w:sz w:val="24"/>
          <w:szCs w:val="20"/>
          <w:lang w:eastAsia="ru-RU"/>
        </w:rPr>
      </w:pPr>
    </w:p>
    <w:p w14:paraId="40D84B65" w14:textId="77777777" w:rsidR="00C36341" w:rsidRDefault="00C36341">
      <w:pPr>
        <w:spacing w:after="0" w:line="240" w:lineRule="auto"/>
        <w:rPr>
          <w:rFonts w:ascii="Times New Roman" w:eastAsia="Times New Roman" w:hAnsi="Times New Roman" w:cs="Arial"/>
          <w:b/>
          <w:sz w:val="24"/>
          <w:szCs w:val="20"/>
          <w:lang w:eastAsia="ru-RU"/>
        </w:rPr>
      </w:pPr>
    </w:p>
    <w:p w14:paraId="44D133A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8B7CFA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2EA6442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3B90BFF7"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3B214AFC" w14:textId="6E51762C" w:rsidR="00C267E5" w:rsidRDefault="00C267E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C13D4BB" w14:textId="77777777" w:rsidR="00C36341" w:rsidRDefault="00892A7D">
      <w:pPr>
        <w:widowControl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2</w:t>
      </w:r>
    </w:p>
    <w:p w14:paraId="4FD4F707"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документации по проведению открытого конкурса</w:t>
      </w:r>
    </w:p>
    <w:p w14:paraId="3815B35E"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338EDF3C" w14:textId="77777777" w:rsidR="00C36341" w:rsidRDefault="00C36341">
      <w:pPr>
        <w:spacing w:after="0" w:line="240" w:lineRule="auto"/>
        <w:jc w:val="right"/>
        <w:outlineLvl w:val="1"/>
        <w:rPr>
          <w:rFonts w:ascii="Times New Roman" w:hAnsi="Times New Roman"/>
          <w:sz w:val="24"/>
          <w:szCs w:val="24"/>
        </w:rPr>
      </w:pPr>
    </w:p>
    <w:p w14:paraId="0B16E295" w14:textId="77777777" w:rsidR="00C36341" w:rsidRDefault="00892A7D">
      <w:pPr>
        <w:spacing w:after="0" w:line="240" w:lineRule="auto"/>
        <w:jc w:val="center"/>
        <w:outlineLvl w:val="1"/>
        <w:rPr>
          <w:rFonts w:ascii="Times New Roman" w:hAnsi="Times New Roman" w:cs="Times New Roman"/>
          <w:sz w:val="24"/>
          <w:szCs w:val="24"/>
        </w:rPr>
      </w:pPr>
      <w:r>
        <w:rPr>
          <w:rFonts w:ascii="Times New Roman" w:eastAsia="Times New Roman" w:hAnsi="Times New Roman" w:cs="Times New Roman"/>
          <w:sz w:val="24"/>
          <w:szCs w:val="24"/>
          <w:lang w:eastAsia="ru-RU"/>
        </w:rPr>
        <w:t>Порядок оценки заявок</w:t>
      </w:r>
    </w:p>
    <w:p w14:paraId="07FF232F" w14:textId="77777777" w:rsidR="00C36341" w:rsidRDefault="00892A7D">
      <w:pPr>
        <w:spacing w:after="180" w:line="270" w:lineRule="atLeast"/>
        <w:jc w:val="center"/>
        <w:rPr>
          <w:rFonts w:ascii="Times New Roman" w:eastAsia="Times New Roman" w:hAnsi="Times New Roman" w:cs="Times New Roman"/>
          <w:color w:val="FF0000"/>
          <w:lang w:eastAsia="ru-RU"/>
        </w:rPr>
      </w:pPr>
      <w:r>
        <w:rPr>
          <w:rFonts w:ascii="Times New Roman" w:hAnsi="Times New Roman" w:cs="Times New Roman"/>
          <w:sz w:val="24"/>
          <w:szCs w:val="24"/>
        </w:rPr>
        <w:t>открытого конкурса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tbl>
      <w:tblPr>
        <w:tblW w:w="762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35"/>
        <w:gridCol w:w="2974"/>
        <w:gridCol w:w="1145"/>
        <w:gridCol w:w="1267"/>
      </w:tblGrid>
      <w:tr w:rsidR="00C36341" w14:paraId="1E610E48" w14:textId="77777777">
        <w:trPr>
          <w:gridAfter w:val="3"/>
          <w:wAfter w:w="5386" w:type="dxa"/>
          <w:cantSplit/>
          <w:trHeight w:val="230"/>
        </w:trPr>
        <w:tc>
          <w:tcPr>
            <w:tcW w:w="2235" w:type="dxa"/>
            <w:vMerge w:val="restart"/>
            <w:tcBorders>
              <w:top w:val="single" w:sz="4" w:space="0" w:color="auto"/>
              <w:left w:val="single" w:sz="4" w:space="0" w:color="auto"/>
              <w:bottom w:val="single" w:sz="4" w:space="0" w:color="auto"/>
              <w:right w:val="single" w:sz="4" w:space="0" w:color="auto"/>
            </w:tcBorders>
          </w:tcPr>
          <w:p w14:paraId="61F56643" w14:textId="77777777" w:rsidR="00C36341" w:rsidRDefault="00892A7D">
            <w:pPr>
              <w:spacing w:after="0" w:line="240" w:lineRule="auto"/>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Наименование участника</w:t>
            </w:r>
          </w:p>
        </w:tc>
      </w:tr>
      <w:tr w:rsidR="00C36341" w14:paraId="0605F382"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0C6D8FE4" w14:textId="77777777" w:rsidR="00C36341" w:rsidRDefault="00C36341">
            <w:pPr>
              <w:spacing w:after="0" w:line="240" w:lineRule="auto"/>
              <w:rPr>
                <w:rFonts w:ascii="Times New Roman" w:eastAsia="Times New Roman" w:hAnsi="Times New Roman" w:cs="Times New Roman"/>
                <w:sz w:val="20"/>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6235C5FD" w14:textId="77777777" w:rsidR="00C36341" w:rsidRDefault="00892A7D">
            <w:pPr>
              <w:spacing w:after="0" w:line="240" w:lineRule="auto"/>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Наименование критерия</w:t>
            </w:r>
          </w:p>
        </w:tc>
        <w:tc>
          <w:tcPr>
            <w:tcW w:w="1145" w:type="dxa"/>
            <w:tcBorders>
              <w:top w:val="single" w:sz="4" w:space="0" w:color="auto"/>
              <w:left w:val="single" w:sz="4" w:space="0" w:color="auto"/>
              <w:bottom w:val="single" w:sz="4" w:space="0" w:color="auto"/>
              <w:right w:val="single" w:sz="4" w:space="0" w:color="auto"/>
            </w:tcBorders>
          </w:tcPr>
          <w:p w14:paraId="43F96289" w14:textId="77777777" w:rsidR="00C36341" w:rsidRDefault="00892A7D">
            <w:pP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Величина показателя</w:t>
            </w:r>
          </w:p>
        </w:tc>
        <w:tc>
          <w:tcPr>
            <w:tcW w:w="1267" w:type="dxa"/>
            <w:tcBorders>
              <w:top w:val="single" w:sz="4" w:space="0" w:color="auto"/>
              <w:left w:val="single" w:sz="4" w:space="0" w:color="auto"/>
              <w:bottom w:val="single" w:sz="4" w:space="0" w:color="auto"/>
              <w:right w:val="single" w:sz="4" w:space="0" w:color="auto"/>
            </w:tcBorders>
          </w:tcPr>
          <w:p w14:paraId="514603A0" w14:textId="77777777" w:rsidR="00C36341" w:rsidRDefault="00892A7D">
            <w:pP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Количество баллов</w:t>
            </w:r>
          </w:p>
        </w:tc>
      </w:tr>
      <w:tr w:rsidR="00C36341" w14:paraId="71CFAB01" w14:textId="77777777">
        <w:trPr>
          <w:cantSplit/>
        </w:trPr>
        <w:tc>
          <w:tcPr>
            <w:tcW w:w="2235" w:type="dxa"/>
            <w:vMerge w:val="restart"/>
            <w:tcBorders>
              <w:top w:val="single" w:sz="4" w:space="0" w:color="auto"/>
              <w:left w:val="single" w:sz="4" w:space="0" w:color="auto"/>
              <w:bottom w:val="single" w:sz="4" w:space="0" w:color="auto"/>
              <w:right w:val="single" w:sz="4" w:space="0" w:color="auto"/>
            </w:tcBorders>
          </w:tcPr>
          <w:p w14:paraId="2D5B88A9"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2B968B58" w14:textId="77777777" w:rsidR="00C36341" w:rsidRDefault="00892A7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1145" w:type="dxa"/>
            <w:tcBorders>
              <w:top w:val="single" w:sz="4" w:space="0" w:color="auto"/>
              <w:left w:val="single" w:sz="4" w:space="0" w:color="auto"/>
              <w:bottom w:val="single" w:sz="4" w:space="0" w:color="auto"/>
              <w:right w:val="single" w:sz="4" w:space="0" w:color="auto"/>
            </w:tcBorders>
            <w:vAlign w:val="center"/>
          </w:tcPr>
          <w:p w14:paraId="496C818A"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62B26B6A"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7EEB120B"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46E03BFA"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2369ADFA" w14:textId="77777777" w:rsidR="00C36341" w:rsidRDefault="00892A7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rPr>
              <w:t>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1145" w:type="dxa"/>
            <w:tcBorders>
              <w:top w:val="single" w:sz="4" w:space="0" w:color="auto"/>
              <w:left w:val="single" w:sz="4" w:space="0" w:color="auto"/>
              <w:bottom w:val="single" w:sz="4" w:space="0" w:color="auto"/>
              <w:right w:val="single" w:sz="4" w:space="0" w:color="auto"/>
            </w:tcBorders>
            <w:vAlign w:val="center"/>
          </w:tcPr>
          <w:p w14:paraId="28442697" w14:textId="77777777" w:rsidR="00C36341" w:rsidRDefault="00C36341">
            <w:pPr>
              <w:spacing w:after="0" w:line="240" w:lineRule="auto"/>
              <w:rPr>
                <w:rFonts w:ascii="Times New Roman" w:eastAsia="Times New Roman" w:hAnsi="Times New Roman" w:cs="Times New Roman"/>
                <w:sz w:val="20"/>
                <w:szCs w:val="24"/>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59892F5E"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13AC5DA1"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1B203B97"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3E9AD29E" w14:textId="77777777" w:rsidR="00C36341" w:rsidRDefault="00892A7D">
            <w:pPr>
              <w:spacing w:after="0" w:line="240" w:lineRule="auto"/>
              <w:rPr>
                <w:rFonts w:ascii="Times New Roman" w:eastAsia="Times New Roman" w:hAnsi="Times New Roman" w:cs="Arial"/>
                <w:sz w:val="20"/>
                <w:szCs w:val="20"/>
                <w:lang w:eastAsia="ru-RU"/>
              </w:rPr>
            </w:pPr>
            <w:r>
              <w:rPr>
                <w:rFonts w:ascii="Times New Roman" w:hAnsi="Times New Roman" w:cs="Times New Roman"/>
                <w:sz w:val="20"/>
                <w:szCs w:val="20"/>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1145" w:type="dxa"/>
            <w:tcBorders>
              <w:top w:val="single" w:sz="4" w:space="0" w:color="auto"/>
              <w:left w:val="single" w:sz="4" w:space="0" w:color="auto"/>
              <w:bottom w:val="single" w:sz="4" w:space="0" w:color="auto"/>
              <w:right w:val="single" w:sz="4" w:space="0" w:color="auto"/>
            </w:tcBorders>
            <w:vAlign w:val="center"/>
          </w:tcPr>
          <w:p w14:paraId="548ECB2B" w14:textId="77777777" w:rsidR="00C36341" w:rsidRDefault="00C36341">
            <w:pPr>
              <w:spacing w:after="0" w:line="240" w:lineRule="auto"/>
              <w:jc w:val="center"/>
              <w:rPr>
                <w:rFonts w:ascii="Times New Roman" w:eastAsia="Times New Roman" w:hAnsi="Times New Roman" w:cs="Arial"/>
                <w:sz w:val="20"/>
                <w:szCs w:val="20"/>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05150D50"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08381E2B"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5690995E"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0458879D" w14:textId="77777777" w:rsidR="00C36341" w:rsidRDefault="00892A7D">
            <w:pPr>
              <w:spacing w:after="0" w:line="240" w:lineRule="auto"/>
              <w:rPr>
                <w:rFonts w:ascii="Times New Roman" w:eastAsia="Times New Roman" w:hAnsi="Times New Roman" w:cs="Arial"/>
                <w:i/>
                <w:sz w:val="20"/>
                <w:szCs w:val="20"/>
                <w:lang w:eastAsia="ru-RU"/>
              </w:rPr>
            </w:pPr>
            <w:r>
              <w:rPr>
                <w:rFonts w:ascii="Times New Roman" w:hAnsi="Times New Roman" w:cs="Times New Roman"/>
                <w:sz w:val="20"/>
                <w:szCs w:val="20"/>
              </w:rPr>
              <w:t>4.Максимальный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145" w:type="dxa"/>
            <w:tcBorders>
              <w:top w:val="single" w:sz="4" w:space="0" w:color="auto"/>
              <w:left w:val="single" w:sz="4" w:space="0" w:color="auto"/>
              <w:bottom w:val="single" w:sz="4" w:space="0" w:color="auto"/>
              <w:right w:val="single" w:sz="4" w:space="0" w:color="auto"/>
            </w:tcBorders>
            <w:vAlign w:val="center"/>
          </w:tcPr>
          <w:p w14:paraId="53574B0E" w14:textId="77777777" w:rsidR="00C36341" w:rsidRDefault="00C36341">
            <w:pPr>
              <w:spacing w:after="0" w:line="240" w:lineRule="auto"/>
              <w:jc w:val="center"/>
              <w:rPr>
                <w:rFonts w:ascii="Times New Roman" w:eastAsia="Times New Roman" w:hAnsi="Times New Roman" w:cs="Times New Roman"/>
                <w:sz w:val="20"/>
                <w:szCs w:val="24"/>
                <w:lang w:eastAsia="ru-RU"/>
              </w:rPr>
            </w:pPr>
          </w:p>
          <w:p w14:paraId="56E73AB1" w14:textId="77777777" w:rsidR="00C36341" w:rsidRDefault="00C36341">
            <w:pPr>
              <w:spacing w:after="0" w:line="240" w:lineRule="auto"/>
              <w:jc w:val="center"/>
              <w:rPr>
                <w:rFonts w:ascii="Times New Roman" w:eastAsia="Times New Roman" w:hAnsi="Times New Roman" w:cs="Arial"/>
                <w:sz w:val="20"/>
                <w:szCs w:val="20"/>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7FC373A3"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bl>
    <w:p w14:paraId="6BEA051A" w14:textId="5FD6613A" w:rsidR="00C267E5" w:rsidRDefault="00C267E5">
      <w:pPr>
        <w:spacing w:after="0" w:line="240" w:lineRule="auto"/>
        <w:rPr>
          <w:rFonts w:ascii="Times New Roman" w:eastAsia="Times New Roman" w:hAnsi="Times New Roman" w:cs="Times New Roman"/>
          <w:color w:val="000000"/>
          <w:sz w:val="20"/>
          <w:szCs w:val="20"/>
          <w:lang w:eastAsia="ru-RU"/>
        </w:rPr>
      </w:pPr>
    </w:p>
    <w:p w14:paraId="3E5CDF10" w14:textId="77777777" w:rsidR="00C267E5" w:rsidRDefault="00C267E5">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br w:type="page"/>
      </w:r>
    </w:p>
    <w:p w14:paraId="2DA97F6B" w14:textId="77777777" w:rsidR="00791471" w:rsidRDefault="00791471" w:rsidP="0079147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3</w:t>
      </w:r>
    </w:p>
    <w:p w14:paraId="5A89F1A1" w14:textId="34235599" w:rsidR="00791471" w:rsidRDefault="00791471" w:rsidP="00791471">
      <w:pPr>
        <w:spacing w:after="180" w:line="270" w:lineRule="atLeast"/>
        <w:jc w:val="right"/>
        <w:rPr>
          <w:rFonts w:ascii="Tahoma" w:eastAsia="Times New Roman" w:hAnsi="Tahoma" w:cs="Tahoma"/>
          <w:vanish/>
          <w:sz w:val="18"/>
          <w:szCs w:val="18"/>
          <w:lang w:eastAsia="ru-RU"/>
        </w:rPr>
      </w:pPr>
      <w:r>
        <w:rPr>
          <w:rFonts w:ascii="Times New Roman" w:hAnsi="Times New Roman"/>
          <w:sz w:val="24"/>
          <w:szCs w:val="24"/>
        </w:rPr>
        <w:t xml:space="preserve">к конкурсной документации </w:t>
      </w:r>
      <w:r>
        <w:rPr>
          <w:rFonts w:ascii="Times New Roman" w:eastAsia="Times New Roman" w:hAnsi="Times New Roman" w:cs="Times New Roman"/>
          <w:sz w:val="24"/>
          <w:szCs w:val="24"/>
          <w:lang w:eastAsia="ru-RU"/>
        </w:rPr>
        <w:t>открытого конкурса среди перевозчиков на предоставление права осуществления пассажирских перевозок автомобильным транспортом общего пользования по муниципальным автобусным маршрутам регулярных перевозок по нерегулируемым тарифам.</w:t>
      </w:r>
      <w:r w:rsidR="00675246">
        <w:rPr>
          <w:rFonts w:ascii="Times New Roman" w:eastAsia="Times New Roman" w:hAnsi="Times New Roman" w:cs="Times New Roman"/>
          <w:sz w:val="24"/>
          <w:szCs w:val="24"/>
          <w:lang w:eastAsia="ru-RU"/>
        </w:rPr>
        <w:t xml:space="preserve"> </w:t>
      </w:r>
      <w:hyperlink r:id="rId17" w:tooltip="http://r-19.ru/mainpage/authority/21/transport/documents/konkursy/26807/29539/28314.html" w:history="1">
        <w:r>
          <w:rPr>
            <w:rFonts w:ascii="Tahoma" w:eastAsia="Times New Roman" w:hAnsi="Tahoma" w:cs="Tahoma"/>
            <w:vanish/>
            <w:color w:val="2F5277"/>
            <w:sz w:val="18"/>
            <w:szCs w:val="18"/>
            <w:u w:val="single"/>
            <w:lang w:eastAsia="ru-RU"/>
          </w:rPr>
          <w:t>Обычный вид</w:t>
        </w:r>
      </w:hyperlink>
      <w:r>
        <w:rPr>
          <w:rFonts w:ascii="Tahoma" w:eastAsia="Times New Roman" w:hAnsi="Tahoma" w:cs="Tahoma"/>
          <w:vanish/>
          <w:sz w:val="18"/>
          <w:szCs w:val="18"/>
          <w:lang w:eastAsia="ru-RU"/>
        </w:rPr>
        <w:t xml:space="preserve"> </w:t>
      </w:r>
      <w:hyperlink r:id="rId18" w:tooltip="http://r-19.ru/mainpage/authority/21/transport/documents/konkursy/26807/29539/28314.html" w:history="1">
        <w:r>
          <w:rPr>
            <w:rFonts w:ascii="Tahoma" w:eastAsia="Times New Roman" w:hAnsi="Tahoma" w:cs="Tahoma"/>
            <w:vanish/>
            <w:color w:val="2F5277"/>
            <w:sz w:val="18"/>
            <w:szCs w:val="18"/>
            <w:u w:val="single"/>
            <w:lang w:eastAsia="ru-RU"/>
          </w:rPr>
          <w:t>Распечатать</w:t>
        </w:r>
      </w:hyperlink>
    </w:p>
    <w:p w14:paraId="79078B72" w14:textId="77777777" w:rsidR="00791471" w:rsidRDefault="00791471" w:rsidP="00791471">
      <w:pPr>
        <w:spacing w:after="180" w:line="270" w:lineRule="atLeast"/>
        <w:jc w:val="right"/>
        <w:rPr>
          <w:rFonts w:ascii="Tahoma" w:eastAsia="Times New Roman" w:hAnsi="Tahoma" w:cs="Tahoma"/>
          <w:sz w:val="18"/>
          <w:szCs w:val="18"/>
          <w:lang w:eastAsia="ru-RU"/>
        </w:rPr>
      </w:pPr>
      <w:r>
        <w:rPr>
          <w:rFonts w:ascii="Tahoma" w:eastAsia="Times New Roman" w:hAnsi="Tahoma" w:cs="Tahoma"/>
          <w:sz w:val="18"/>
          <w:szCs w:val="18"/>
          <w:lang w:eastAsia="ru-RU"/>
        </w:rPr>
        <w:t> </w:t>
      </w:r>
    </w:p>
    <w:p w14:paraId="317D8C13" w14:textId="77777777" w:rsidR="00791471" w:rsidRDefault="00791471" w:rsidP="00791471">
      <w:pPr>
        <w:spacing w:after="180" w:line="270" w:lineRule="atLeast"/>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bCs/>
          <w:sz w:val="24"/>
          <w:szCs w:val="24"/>
          <w:lang w:eastAsia="ru-RU"/>
        </w:rPr>
        <w:t xml:space="preserve">ТЕХНИЧЕСКОЕ ЗАДАНИЕ </w:t>
      </w:r>
    </w:p>
    <w:p w14:paraId="387391E4" w14:textId="77777777" w:rsidR="00791471" w:rsidRDefault="00791471" w:rsidP="00791471">
      <w:pPr>
        <w:spacing w:after="180" w:line="27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на проведение открытого конкурса среди перевозчиков на предоставление права осуществления пассажирских перевозок автомобильным транспортом общего пользования по муниципальным маршрутам регулярных перевозок по нерегулируемым тарифам</w:t>
      </w:r>
    </w:p>
    <w:p w14:paraId="284637F1" w14:textId="77777777" w:rsidR="00C267E5" w:rsidRDefault="00C267E5" w:rsidP="00791471">
      <w:pPr>
        <w:pStyle w:val="ConsPlusNormal"/>
        <w:outlineLvl w:val="0"/>
        <w:rPr>
          <w:rFonts w:ascii="Times New Roman" w:hAnsi="Times New Roman" w:cs="Times New Roman"/>
          <w:b/>
          <w:sz w:val="24"/>
          <w:szCs w:val="24"/>
        </w:rPr>
      </w:pPr>
    </w:p>
    <w:p w14:paraId="46414576" w14:textId="7DCFFDE9" w:rsidR="00791471" w:rsidRDefault="00791471" w:rsidP="00791471">
      <w:pPr>
        <w:pStyle w:val="ConsPlusNormal"/>
        <w:outlineLvl w:val="0"/>
        <w:rPr>
          <w:rFonts w:ascii="Times New Roman" w:hAnsi="Times New Roman" w:cs="Times New Roman"/>
          <w:b/>
          <w:sz w:val="24"/>
          <w:szCs w:val="24"/>
        </w:rPr>
      </w:pPr>
      <w:r>
        <w:rPr>
          <w:rFonts w:ascii="Times New Roman" w:hAnsi="Times New Roman" w:cs="Times New Roman"/>
          <w:b/>
          <w:sz w:val="24"/>
          <w:szCs w:val="24"/>
        </w:rPr>
        <w:t>Сведения о Лоте №</w:t>
      </w:r>
      <w:r w:rsidR="00675246">
        <w:rPr>
          <w:rFonts w:ascii="Times New Roman" w:hAnsi="Times New Roman" w:cs="Times New Roman"/>
          <w:b/>
          <w:sz w:val="24"/>
          <w:szCs w:val="24"/>
        </w:rPr>
        <w:t>8</w:t>
      </w:r>
      <w:r>
        <w:rPr>
          <w:rFonts w:ascii="Times New Roman" w:hAnsi="Times New Roman" w:cs="Times New Roman"/>
          <w:b/>
          <w:sz w:val="24"/>
          <w:szCs w:val="24"/>
        </w:rPr>
        <w:t>.</w:t>
      </w:r>
    </w:p>
    <w:p w14:paraId="51129DD4" w14:textId="77777777" w:rsidR="00791471" w:rsidRDefault="00791471" w:rsidP="00791471">
      <w:pPr>
        <w:pStyle w:val="ConsPlusNormal"/>
        <w:outlineLvl w:val="0"/>
        <w:rPr>
          <w:rFonts w:ascii="Times New Roman" w:hAnsi="Times New Roman" w:cs="Times New Roman"/>
          <w:b/>
          <w:sz w:val="24"/>
          <w:szCs w:val="24"/>
        </w:rPr>
      </w:pPr>
    </w:p>
    <w:p w14:paraId="523D9F50" w14:textId="0F540AB3" w:rsidR="00791471" w:rsidRDefault="00791471" w:rsidP="00791471">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1. Маршрут: </w:t>
      </w:r>
      <w:r w:rsidR="00675246">
        <w:rPr>
          <w:rFonts w:ascii="Times New Roman" w:eastAsia="Times New Roman" w:hAnsi="Times New Roman" w:cs="Times New Roman"/>
          <w:b/>
          <w:bCs/>
          <w:sz w:val="24"/>
          <w:szCs w:val="24"/>
          <w:lang w:eastAsia="zh-CN"/>
        </w:rPr>
        <w:t>4</w:t>
      </w:r>
      <w:r w:rsidR="00A3205E" w:rsidRPr="00A3205E">
        <w:rPr>
          <w:rFonts w:ascii="Times New Roman" w:eastAsia="Times New Roman" w:hAnsi="Times New Roman" w:cs="Times New Roman"/>
          <w:b/>
          <w:bCs/>
          <w:sz w:val="24"/>
          <w:szCs w:val="24"/>
          <w:lang w:eastAsia="zh-CN"/>
        </w:rPr>
        <w:t xml:space="preserve"> </w:t>
      </w:r>
      <w:r w:rsidR="00675246" w:rsidRPr="00675246">
        <w:rPr>
          <w:rFonts w:ascii="Times New Roman" w:eastAsia="Times New Roman" w:hAnsi="Times New Roman" w:cs="Times New Roman"/>
          <w:b/>
          <w:bCs/>
          <w:sz w:val="24"/>
          <w:szCs w:val="24"/>
          <w:lang w:eastAsia="zh-CN"/>
        </w:rPr>
        <w:t>1 Мая -Лобашова</w:t>
      </w:r>
      <w:r w:rsidR="00E85A33">
        <w:rPr>
          <w:rFonts w:ascii="Times New Roman" w:eastAsia="Times New Roman" w:hAnsi="Times New Roman" w:cs="Times New Roman"/>
          <w:b/>
          <w:bCs/>
          <w:sz w:val="24"/>
          <w:szCs w:val="24"/>
          <w:lang w:eastAsia="zh-CN"/>
        </w:rPr>
        <w:t xml:space="preserve"> </w:t>
      </w:r>
      <w:r w:rsidR="00675246">
        <w:rPr>
          <w:rFonts w:ascii="Times New Roman" w:eastAsia="Times New Roman" w:hAnsi="Times New Roman" w:cs="Times New Roman"/>
          <w:b/>
          <w:bCs/>
          <w:sz w:val="24"/>
          <w:szCs w:val="24"/>
          <w:lang w:eastAsia="zh-CN"/>
        </w:rPr>
        <w:t>7</w:t>
      </w:r>
      <w:r w:rsidR="00934206">
        <w:rPr>
          <w:rFonts w:ascii="Times New Roman" w:hAnsi="Times New Roman" w:cs="Times New Roman"/>
          <w:b/>
          <w:bCs/>
          <w:color w:val="000000"/>
          <w:sz w:val="24"/>
          <w:szCs w:val="24"/>
        </w:rPr>
        <w:t>,</w:t>
      </w:r>
      <w:r w:rsidR="00675246">
        <w:rPr>
          <w:rFonts w:ascii="Times New Roman" w:hAnsi="Times New Roman" w:cs="Times New Roman"/>
          <w:b/>
          <w:bCs/>
          <w:color w:val="000000"/>
          <w:sz w:val="24"/>
          <w:szCs w:val="24"/>
        </w:rPr>
        <w:t>7</w:t>
      </w:r>
      <w:r>
        <w:rPr>
          <w:rFonts w:ascii="Times New Roman" w:hAnsi="Times New Roman" w:cs="Times New Roman"/>
          <w:color w:val="000000"/>
          <w:sz w:val="24"/>
          <w:szCs w:val="24"/>
        </w:rPr>
        <w:t xml:space="preserve"> км.</w:t>
      </w:r>
    </w:p>
    <w:p w14:paraId="21159CFA" w14:textId="77777777" w:rsidR="00791471" w:rsidRDefault="00791471" w:rsidP="00791471">
      <w:pP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2. Расписание движение автобусов на маршрутах. </w:t>
      </w:r>
    </w:p>
    <w:p w14:paraId="5533DF49" w14:textId="77777777" w:rsidR="00791471" w:rsidRDefault="00791471" w:rsidP="00791471">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РАСПИСАНИЕ ДВИЖЕНИЯ АВТОБУСОВ</w:t>
      </w:r>
    </w:p>
    <w:tbl>
      <w:tblPr>
        <w:tblW w:w="5000" w:type="pct"/>
        <w:jc w:val="center"/>
        <w:tblLook w:val="0000" w:firstRow="0" w:lastRow="0" w:firstColumn="0" w:lastColumn="0" w:noHBand="0" w:noVBand="0"/>
      </w:tblPr>
      <w:tblGrid>
        <w:gridCol w:w="2263"/>
        <w:gridCol w:w="4424"/>
        <w:gridCol w:w="2943"/>
      </w:tblGrid>
      <w:tr w:rsidR="00675246" w:rsidRPr="00675246" w14:paraId="3F177C9B" w14:textId="77777777" w:rsidTr="00675246">
        <w:trPr>
          <w:trHeight w:val="478"/>
          <w:jc w:val="center"/>
        </w:trPr>
        <w:tc>
          <w:tcPr>
            <w:tcW w:w="1175" w:type="pct"/>
            <w:tcBorders>
              <w:top w:val="single" w:sz="4" w:space="0" w:color="000000"/>
              <w:left w:val="single" w:sz="4" w:space="0" w:color="000000"/>
              <w:bottom w:val="single" w:sz="4" w:space="0" w:color="000000"/>
              <w:right w:val="single" w:sz="4" w:space="0" w:color="000000"/>
            </w:tcBorders>
            <w:vAlign w:val="center"/>
          </w:tcPr>
          <w:p w14:paraId="6E4B75E8" w14:textId="77777777" w:rsidR="00675246" w:rsidRPr="00675246" w:rsidRDefault="00675246" w:rsidP="00675246">
            <w:pPr>
              <w:widowControl w:val="0"/>
              <w:suppressAutoHyphens/>
              <w:spacing w:after="0" w:line="240" w:lineRule="auto"/>
              <w:jc w:val="center"/>
              <w:rPr>
                <w:rFonts w:ascii="Times New Roman" w:eastAsia="Calibri" w:hAnsi="Times New Roman" w:cs="Calibri"/>
                <w:b/>
                <w:color w:val="000000"/>
                <w:sz w:val="20"/>
                <w:szCs w:val="20"/>
              </w:rPr>
            </w:pPr>
            <w:r w:rsidRPr="00675246">
              <w:rPr>
                <w:rFonts w:ascii="Times New Roman" w:eastAsia="Calibri" w:hAnsi="Times New Roman" w:cs="Calibri"/>
                <w:b/>
                <w:color w:val="000000"/>
                <w:sz w:val="20"/>
                <w:szCs w:val="20"/>
              </w:rPr>
              <w:t xml:space="preserve">Маршрут </w:t>
            </w:r>
          </w:p>
          <w:p w14:paraId="5FF729FC" w14:textId="77777777" w:rsidR="00675246" w:rsidRPr="00675246" w:rsidRDefault="00675246" w:rsidP="00675246">
            <w:pPr>
              <w:widowControl w:val="0"/>
              <w:suppressAutoHyphens/>
              <w:spacing w:after="0" w:line="240" w:lineRule="auto"/>
              <w:jc w:val="center"/>
              <w:rPr>
                <w:rFonts w:ascii="Times New Roman" w:eastAsia="Calibri" w:hAnsi="Times New Roman" w:cs="Calibri"/>
                <w:b/>
                <w:color w:val="000000"/>
                <w:sz w:val="20"/>
                <w:szCs w:val="20"/>
              </w:rPr>
            </w:pPr>
            <w:r w:rsidRPr="00675246">
              <w:rPr>
                <w:rFonts w:ascii="Times New Roman" w:eastAsia="Calibri" w:hAnsi="Times New Roman" w:cs="Calibri"/>
                <w:b/>
                <w:color w:val="000000"/>
                <w:sz w:val="20"/>
                <w:szCs w:val="20"/>
              </w:rPr>
              <w:t>№1</w:t>
            </w:r>
          </w:p>
        </w:tc>
        <w:tc>
          <w:tcPr>
            <w:tcW w:w="2297" w:type="pct"/>
            <w:tcBorders>
              <w:top w:val="single" w:sz="4" w:space="0" w:color="000000"/>
              <w:left w:val="single" w:sz="4" w:space="0" w:color="000000"/>
              <w:bottom w:val="single" w:sz="4" w:space="0" w:color="000000"/>
              <w:right w:val="single" w:sz="4" w:space="0" w:color="auto"/>
            </w:tcBorders>
            <w:vAlign w:val="center"/>
          </w:tcPr>
          <w:p w14:paraId="2812872F" w14:textId="77777777" w:rsidR="00675246" w:rsidRPr="00675246" w:rsidRDefault="00675246" w:rsidP="00675246">
            <w:pPr>
              <w:widowControl w:val="0"/>
              <w:suppressAutoHyphens/>
              <w:spacing w:after="0" w:line="240" w:lineRule="auto"/>
              <w:jc w:val="center"/>
              <w:rPr>
                <w:rFonts w:ascii="Times New Roman" w:eastAsia="Calibri" w:hAnsi="Times New Roman" w:cs="Calibri"/>
                <w:b/>
                <w:color w:val="000000"/>
                <w:sz w:val="20"/>
                <w:szCs w:val="20"/>
              </w:rPr>
            </w:pPr>
            <w:r w:rsidRPr="00675246">
              <w:rPr>
                <w:rFonts w:ascii="Times New Roman" w:eastAsia="Calibri" w:hAnsi="Times New Roman" w:cs="Calibri"/>
                <w:b/>
                <w:color w:val="000000"/>
                <w:sz w:val="20"/>
                <w:szCs w:val="20"/>
              </w:rPr>
              <w:t>рабочие дни</w:t>
            </w:r>
          </w:p>
        </w:tc>
        <w:tc>
          <w:tcPr>
            <w:tcW w:w="1528" w:type="pct"/>
            <w:tcBorders>
              <w:top w:val="single" w:sz="4" w:space="0" w:color="000000"/>
              <w:left w:val="single" w:sz="4" w:space="0" w:color="auto"/>
              <w:bottom w:val="single" w:sz="4" w:space="0" w:color="000000"/>
              <w:right w:val="single" w:sz="4" w:space="0" w:color="000000"/>
            </w:tcBorders>
            <w:vAlign w:val="center"/>
          </w:tcPr>
          <w:p w14:paraId="69D8D95C" w14:textId="77777777" w:rsidR="00675246" w:rsidRPr="00675246" w:rsidRDefault="00675246" w:rsidP="00675246">
            <w:pPr>
              <w:widowControl w:val="0"/>
              <w:suppressAutoHyphens/>
              <w:spacing w:after="0" w:line="240" w:lineRule="auto"/>
              <w:jc w:val="center"/>
              <w:rPr>
                <w:rFonts w:ascii="Times New Roman" w:eastAsia="Calibri" w:hAnsi="Times New Roman" w:cs="Calibri"/>
                <w:b/>
                <w:color w:val="000000"/>
                <w:sz w:val="20"/>
                <w:szCs w:val="20"/>
              </w:rPr>
            </w:pPr>
            <w:r w:rsidRPr="00675246">
              <w:rPr>
                <w:rFonts w:ascii="Times New Roman" w:eastAsia="Calibri" w:hAnsi="Times New Roman" w:cs="Calibri"/>
                <w:b/>
                <w:color w:val="000000"/>
                <w:sz w:val="20"/>
                <w:szCs w:val="20"/>
              </w:rPr>
              <w:t>выходные дни</w:t>
            </w:r>
          </w:p>
        </w:tc>
      </w:tr>
      <w:tr w:rsidR="00675246" w:rsidRPr="00675246" w14:paraId="53ECE1D7" w14:textId="77777777" w:rsidTr="00675246">
        <w:trPr>
          <w:trHeight w:val="478"/>
          <w:jc w:val="center"/>
        </w:trPr>
        <w:tc>
          <w:tcPr>
            <w:tcW w:w="1175" w:type="pct"/>
            <w:tcBorders>
              <w:top w:val="single" w:sz="4" w:space="0" w:color="000000"/>
              <w:left w:val="single" w:sz="4" w:space="0" w:color="000000"/>
              <w:bottom w:val="single" w:sz="4" w:space="0" w:color="000000"/>
              <w:right w:val="single" w:sz="4" w:space="0" w:color="000000"/>
            </w:tcBorders>
            <w:vAlign w:val="center"/>
          </w:tcPr>
          <w:p w14:paraId="03142C84" w14:textId="77777777" w:rsidR="00675246" w:rsidRPr="00675246" w:rsidRDefault="00675246" w:rsidP="00675246">
            <w:pPr>
              <w:widowControl w:val="0"/>
              <w:suppressAutoHyphens/>
              <w:spacing w:after="0" w:line="240" w:lineRule="auto"/>
              <w:jc w:val="center"/>
              <w:rPr>
                <w:rFonts w:ascii="Times New Roman" w:eastAsia="Calibri" w:hAnsi="Times New Roman" w:cs="Calibri"/>
                <w:b/>
                <w:color w:val="000000"/>
                <w:sz w:val="20"/>
                <w:szCs w:val="20"/>
              </w:rPr>
            </w:pPr>
            <w:r w:rsidRPr="00675246">
              <w:rPr>
                <w:rFonts w:ascii="Times New Roman" w:eastAsia="Calibri" w:hAnsi="Times New Roman" w:cs="Calibri"/>
                <w:b/>
                <w:color w:val="000000"/>
                <w:sz w:val="20"/>
                <w:szCs w:val="20"/>
              </w:rPr>
              <w:t>1 мая</w:t>
            </w:r>
          </w:p>
        </w:tc>
        <w:tc>
          <w:tcPr>
            <w:tcW w:w="2297" w:type="pct"/>
            <w:tcBorders>
              <w:top w:val="single" w:sz="4" w:space="0" w:color="000000"/>
              <w:left w:val="single" w:sz="4" w:space="0" w:color="000000"/>
              <w:bottom w:val="single" w:sz="4" w:space="0" w:color="000000"/>
              <w:right w:val="single" w:sz="4" w:space="0" w:color="auto"/>
            </w:tcBorders>
            <w:vAlign w:val="center"/>
          </w:tcPr>
          <w:p w14:paraId="701E32DB" w14:textId="6C971DC5" w:rsidR="00675246" w:rsidRPr="00675246" w:rsidRDefault="00675246" w:rsidP="00675246">
            <w:pPr>
              <w:widowControl w:val="0"/>
              <w:suppressAutoHyphens/>
              <w:spacing w:after="0" w:line="240" w:lineRule="auto"/>
              <w:jc w:val="center"/>
              <w:rPr>
                <w:rFonts w:ascii="Times New Roman" w:eastAsia="Calibri" w:hAnsi="Times New Roman" w:cs="Calibri"/>
                <w:color w:val="000000"/>
                <w:sz w:val="20"/>
                <w:szCs w:val="20"/>
              </w:rPr>
            </w:pPr>
            <w:r w:rsidRPr="00675246">
              <w:rPr>
                <w:rFonts w:ascii="Times New Roman" w:eastAsia="Times New Roman" w:hAnsi="Times New Roman" w:cs="Times New Roman"/>
                <w:sz w:val="20"/>
                <w:szCs w:val="20"/>
                <w:lang w:eastAsia="ru-RU"/>
              </w:rPr>
              <w:t>7:10;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8:10;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9:10;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10-10;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11-10;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12-10;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13-10;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14-10;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обед;</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16-10;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17-10;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18-10</w:t>
            </w:r>
          </w:p>
        </w:tc>
        <w:tc>
          <w:tcPr>
            <w:tcW w:w="1528" w:type="pct"/>
            <w:tcBorders>
              <w:top w:val="single" w:sz="4" w:space="0" w:color="000000"/>
              <w:left w:val="single" w:sz="4" w:space="0" w:color="auto"/>
              <w:bottom w:val="single" w:sz="4" w:space="0" w:color="000000"/>
              <w:right w:val="single" w:sz="4" w:space="0" w:color="000000"/>
            </w:tcBorders>
            <w:vAlign w:val="center"/>
          </w:tcPr>
          <w:p w14:paraId="196BB434" w14:textId="20F73B10" w:rsidR="00675246" w:rsidRPr="00675246" w:rsidRDefault="00675246" w:rsidP="00675246">
            <w:pPr>
              <w:spacing w:after="0" w:line="240" w:lineRule="auto"/>
              <w:jc w:val="center"/>
              <w:rPr>
                <w:rFonts w:ascii="Times New Roman" w:eastAsia="Calibri" w:hAnsi="Times New Roman" w:cs="Calibri"/>
                <w:color w:val="000000"/>
                <w:sz w:val="20"/>
                <w:szCs w:val="20"/>
              </w:rPr>
            </w:pPr>
            <w:r w:rsidRPr="00675246">
              <w:rPr>
                <w:rFonts w:ascii="Times New Roman" w:eastAsia="Calibri" w:hAnsi="Times New Roman" w:cs="Calibri"/>
                <w:color w:val="000000"/>
                <w:sz w:val="20"/>
                <w:szCs w:val="20"/>
              </w:rPr>
              <w:t>8-10;</w:t>
            </w:r>
            <w:r>
              <w:rPr>
                <w:rFonts w:ascii="Times New Roman" w:eastAsia="Calibri" w:hAnsi="Times New Roman" w:cs="Calibri"/>
                <w:color w:val="000000"/>
                <w:sz w:val="20"/>
                <w:szCs w:val="20"/>
              </w:rPr>
              <w:t xml:space="preserve"> </w:t>
            </w:r>
            <w:r w:rsidRPr="00675246">
              <w:rPr>
                <w:rFonts w:ascii="Times New Roman" w:eastAsia="Calibri" w:hAnsi="Times New Roman" w:cs="Calibri"/>
                <w:color w:val="000000"/>
                <w:sz w:val="20"/>
                <w:szCs w:val="20"/>
              </w:rPr>
              <w:t>10-10;</w:t>
            </w:r>
            <w:r>
              <w:rPr>
                <w:rFonts w:ascii="Times New Roman" w:eastAsia="Calibri" w:hAnsi="Times New Roman" w:cs="Calibri"/>
                <w:color w:val="000000"/>
                <w:sz w:val="20"/>
                <w:szCs w:val="20"/>
              </w:rPr>
              <w:t xml:space="preserve"> </w:t>
            </w:r>
            <w:r w:rsidRPr="00675246">
              <w:rPr>
                <w:rFonts w:ascii="Times New Roman" w:eastAsia="Calibri" w:hAnsi="Times New Roman" w:cs="Calibri"/>
                <w:color w:val="000000"/>
                <w:sz w:val="20"/>
                <w:szCs w:val="20"/>
              </w:rPr>
              <w:t>12-10;</w:t>
            </w:r>
            <w:r>
              <w:rPr>
                <w:rFonts w:ascii="Times New Roman" w:eastAsia="Calibri" w:hAnsi="Times New Roman" w:cs="Calibri"/>
                <w:color w:val="000000"/>
                <w:sz w:val="20"/>
                <w:szCs w:val="20"/>
              </w:rPr>
              <w:t xml:space="preserve"> </w:t>
            </w:r>
            <w:r w:rsidRPr="00675246">
              <w:rPr>
                <w:rFonts w:ascii="Times New Roman" w:eastAsia="Calibri" w:hAnsi="Times New Roman" w:cs="Calibri"/>
                <w:color w:val="000000"/>
                <w:sz w:val="20"/>
                <w:szCs w:val="20"/>
              </w:rPr>
              <w:t>15-10</w:t>
            </w:r>
          </w:p>
        </w:tc>
      </w:tr>
      <w:tr w:rsidR="00675246" w:rsidRPr="00675246" w14:paraId="3B9A726D" w14:textId="77777777" w:rsidTr="00675246">
        <w:trPr>
          <w:trHeight w:val="937"/>
          <w:jc w:val="center"/>
        </w:trPr>
        <w:tc>
          <w:tcPr>
            <w:tcW w:w="1175" w:type="pct"/>
            <w:tcBorders>
              <w:top w:val="single" w:sz="4" w:space="0" w:color="000000"/>
              <w:left w:val="single" w:sz="4" w:space="0" w:color="000000"/>
              <w:bottom w:val="single" w:sz="4" w:space="0" w:color="000000"/>
              <w:right w:val="single" w:sz="4" w:space="0" w:color="000000"/>
            </w:tcBorders>
            <w:vAlign w:val="center"/>
          </w:tcPr>
          <w:p w14:paraId="41A0E2BA" w14:textId="77777777" w:rsidR="00675246" w:rsidRPr="00675246" w:rsidRDefault="00675246" w:rsidP="00675246">
            <w:pPr>
              <w:widowControl w:val="0"/>
              <w:suppressAutoHyphens/>
              <w:spacing w:after="0" w:line="240" w:lineRule="auto"/>
              <w:ind w:right="-108"/>
              <w:jc w:val="center"/>
              <w:rPr>
                <w:rFonts w:ascii="Times New Roman" w:eastAsia="Calibri" w:hAnsi="Times New Roman" w:cs="Calibri"/>
                <w:b/>
                <w:bCs/>
                <w:color w:val="000000"/>
                <w:sz w:val="20"/>
                <w:szCs w:val="20"/>
              </w:rPr>
            </w:pPr>
            <w:r w:rsidRPr="00675246">
              <w:rPr>
                <w:rFonts w:ascii="Times New Roman" w:eastAsia="Calibri" w:hAnsi="Times New Roman" w:cs="Calibri"/>
                <w:b/>
                <w:bCs/>
                <w:color w:val="000000"/>
                <w:sz w:val="20"/>
                <w:szCs w:val="20"/>
              </w:rPr>
              <w:t>магазин Юбилейный</w:t>
            </w:r>
          </w:p>
        </w:tc>
        <w:tc>
          <w:tcPr>
            <w:tcW w:w="2297" w:type="pct"/>
            <w:tcBorders>
              <w:top w:val="single" w:sz="4" w:space="0" w:color="000000"/>
              <w:left w:val="single" w:sz="4" w:space="0" w:color="000000"/>
              <w:bottom w:val="single" w:sz="4" w:space="0" w:color="000000"/>
              <w:right w:val="single" w:sz="4" w:space="0" w:color="auto"/>
            </w:tcBorders>
            <w:vAlign w:val="center"/>
          </w:tcPr>
          <w:p w14:paraId="7BDD603C" w14:textId="073F8EFD" w:rsidR="00675246" w:rsidRPr="00675246" w:rsidRDefault="00675246" w:rsidP="00675246">
            <w:pPr>
              <w:widowControl w:val="0"/>
              <w:suppressAutoHyphens/>
              <w:spacing w:after="0" w:line="240" w:lineRule="auto"/>
              <w:jc w:val="center"/>
              <w:rPr>
                <w:rFonts w:ascii="Times New Roman" w:eastAsia="Calibri" w:hAnsi="Times New Roman" w:cs="Calibri"/>
                <w:color w:val="000000"/>
                <w:sz w:val="20"/>
                <w:szCs w:val="20"/>
              </w:rPr>
            </w:pPr>
            <w:r w:rsidRPr="00675246">
              <w:rPr>
                <w:rFonts w:ascii="Times New Roman" w:eastAsia="Times New Roman" w:hAnsi="Times New Roman" w:cs="Times New Roman"/>
                <w:sz w:val="20"/>
                <w:szCs w:val="20"/>
                <w:lang w:eastAsia="ru-RU"/>
              </w:rPr>
              <w:t>7:40;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8:40;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9:40;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10-40;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11-40;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12-40;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13-40;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обед;</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15-40;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16-40;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17-40;</w:t>
            </w:r>
            <w:r>
              <w:rPr>
                <w:rFonts w:ascii="Times New Roman" w:eastAsia="Times New Roman" w:hAnsi="Times New Roman" w:cs="Times New Roman"/>
                <w:sz w:val="20"/>
                <w:szCs w:val="20"/>
                <w:lang w:eastAsia="ru-RU"/>
              </w:rPr>
              <w:t xml:space="preserve"> </w:t>
            </w:r>
            <w:r w:rsidRPr="00675246">
              <w:rPr>
                <w:rFonts w:ascii="Times New Roman" w:eastAsia="Times New Roman" w:hAnsi="Times New Roman" w:cs="Times New Roman"/>
                <w:sz w:val="20"/>
                <w:szCs w:val="20"/>
                <w:lang w:eastAsia="ru-RU"/>
              </w:rPr>
              <w:t>18-40</w:t>
            </w:r>
          </w:p>
        </w:tc>
        <w:tc>
          <w:tcPr>
            <w:tcW w:w="1528" w:type="pct"/>
            <w:tcBorders>
              <w:top w:val="single" w:sz="4" w:space="0" w:color="000000"/>
              <w:left w:val="single" w:sz="4" w:space="0" w:color="auto"/>
              <w:bottom w:val="single" w:sz="4" w:space="0" w:color="000000"/>
              <w:right w:val="single" w:sz="4" w:space="0" w:color="000000"/>
            </w:tcBorders>
            <w:vAlign w:val="center"/>
          </w:tcPr>
          <w:p w14:paraId="049AA437" w14:textId="73CF1C09" w:rsidR="00675246" w:rsidRPr="00675246" w:rsidRDefault="00675246" w:rsidP="00675246">
            <w:pPr>
              <w:widowControl w:val="0"/>
              <w:suppressAutoHyphens/>
              <w:spacing w:after="0" w:line="240" w:lineRule="auto"/>
              <w:jc w:val="center"/>
              <w:rPr>
                <w:rFonts w:ascii="Times New Roman" w:eastAsia="Calibri" w:hAnsi="Times New Roman" w:cs="Calibri"/>
                <w:color w:val="000000"/>
                <w:sz w:val="20"/>
                <w:szCs w:val="20"/>
              </w:rPr>
            </w:pPr>
            <w:r w:rsidRPr="00675246">
              <w:rPr>
                <w:rFonts w:ascii="Times New Roman" w:eastAsia="Calibri" w:hAnsi="Times New Roman" w:cs="Calibri"/>
                <w:color w:val="000000"/>
                <w:sz w:val="20"/>
                <w:szCs w:val="20"/>
              </w:rPr>
              <w:t>7-40;</w:t>
            </w:r>
            <w:r>
              <w:rPr>
                <w:rFonts w:ascii="Times New Roman" w:eastAsia="Calibri" w:hAnsi="Times New Roman" w:cs="Calibri"/>
                <w:color w:val="000000"/>
                <w:sz w:val="20"/>
                <w:szCs w:val="20"/>
              </w:rPr>
              <w:t xml:space="preserve"> </w:t>
            </w:r>
            <w:r w:rsidRPr="00675246">
              <w:rPr>
                <w:rFonts w:ascii="Times New Roman" w:eastAsia="Calibri" w:hAnsi="Times New Roman" w:cs="Calibri"/>
                <w:color w:val="000000"/>
                <w:sz w:val="20"/>
                <w:szCs w:val="20"/>
              </w:rPr>
              <w:t>9-40;</w:t>
            </w:r>
            <w:r>
              <w:rPr>
                <w:rFonts w:ascii="Times New Roman" w:eastAsia="Calibri" w:hAnsi="Times New Roman" w:cs="Calibri"/>
                <w:color w:val="000000"/>
                <w:sz w:val="20"/>
                <w:szCs w:val="20"/>
              </w:rPr>
              <w:t xml:space="preserve"> </w:t>
            </w:r>
            <w:r w:rsidRPr="00675246">
              <w:rPr>
                <w:rFonts w:ascii="Times New Roman" w:eastAsia="Calibri" w:hAnsi="Times New Roman" w:cs="Calibri"/>
                <w:color w:val="000000"/>
                <w:sz w:val="20"/>
                <w:szCs w:val="20"/>
              </w:rPr>
              <w:t>11-40;</w:t>
            </w:r>
            <w:r>
              <w:rPr>
                <w:rFonts w:ascii="Times New Roman" w:eastAsia="Calibri" w:hAnsi="Times New Roman" w:cs="Calibri"/>
                <w:color w:val="000000"/>
                <w:sz w:val="20"/>
                <w:szCs w:val="20"/>
              </w:rPr>
              <w:t xml:space="preserve"> </w:t>
            </w:r>
            <w:r w:rsidRPr="00675246">
              <w:rPr>
                <w:rFonts w:ascii="Times New Roman" w:eastAsia="Calibri" w:hAnsi="Times New Roman" w:cs="Calibri"/>
                <w:color w:val="000000"/>
                <w:sz w:val="20"/>
                <w:szCs w:val="20"/>
              </w:rPr>
              <w:t>14-40</w:t>
            </w:r>
          </w:p>
        </w:tc>
      </w:tr>
    </w:tbl>
    <w:p w14:paraId="6D0D255C" w14:textId="446516C5" w:rsidR="00C267E5" w:rsidRDefault="00C267E5" w:rsidP="00791471">
      <w:pPr>
        <w:rPr>
          <w:rFonts w:ascii="Times New Roman" w:hAnsi="Times New Roman" w:cs="Times New Roman"/>
          <w:b/>
          <w:bCs/>
          <w:color w:val="000000"/>
          <w:sz w:val="24"/>
          <w:szCs w:val="24"/>
        </w:rPr>
      </w:pPr>
    </w:p>
    <w:p w14:paraId="752764F8" w14:textId="77777777" w:rsidR="00C267E5" w:rsidRDefault="00C267E5">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5E85A260" w14:textId="77777777" w:rsidR="00791471" w:rsidRDefault="00791471" w:rsidP="00791471">
      <w:pP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3. Вместимость транспортных средств и количество рейсов, которое должно выполняться транспортными средствами.</w:t>
      </w:r>
    </w:p>
    <w:p w14:paraId="47B31F8E" w14:textId="3361A866" w:rsidR="00791471" w:rsidRDefault="00791471" w:rsidP="00791471">
      <w:pPr>
        <w:ind w:left="36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Маршрут № </w:t>
      </w:r>
      <w:r w:rsidR="00CC2C2E">
        <w:rPr>
          <w:rFonts w:ascii="Times New Roman" w:hAnsi="Times New Roman" w:cs="Times New Roman"/>
          <w:b/>
          <w:color w:val="000000"/>
          <w:sz w:val="24"/>
          <w:szCs w:val="24"/>
        </w:rPr>
        <w:t>1</w:t>
      </w:r>
    </w:p>
    <w:tbl>
      <w:tblPr>
        <w:tblW w:w="9923" w:type="dxa"/>
        <w:tblInd w:w="-34" w:type="dxa"/>
        <w:tblLayout w:type="fixed"/>
        <w:tblLook w:val="0000" w:firstRow="0" w:lastRow="0" w:firstColumn="0" w:lastColumn="0" w:noHBand="0" w:noVBand="0"/>
      </w:tblPr>
      <w:tblGrid>
        <w:gridCol w:w="1418"/>
        <w:gridCol w:w="1985"/>
        <w:gridCol w:w="992"/>
        <w:gridCol w:w="850"/>
        <w:gridCol w:w="1418"/>
        <w:gridCol w:w="1559"/>
        <w:gridCol w:w="1701"/>
      </w:tblGrid>
      <w:tr w:rsidR="00791471" w14:paraId="6D93B1DC" w14:textId="77777777" w:rsidTr="00791471">
        <w:trPr>
          <w:trHeight w:val="1196"/>
        </w:trPr>
        <w:tc>
          <w:tcPr>
            <w:tcW w:w="1418" w:type="dxa"/>
            <w:vMerge w:val="restart"/>
            <w:tcBorders>
              <w:top w:val="single" w:sz="4" w:space="0" w:color="auto"/>
              <w:left w:val="single" w:sz="4" w:space="0" w:color="auto"/>
              <w:bottom w:val="single" w:sz="4" w:space="0" w:color="auto"/>
              <w:right w:val="single" w:sz="4" w:space="0" w:color="auto"/>
            </w:tcBorders>
            <w:noWrap/>
            <w:vAlign w:val="center"/>
          </w:tcPr>
          <w:p w14:paraId="3DCE6CE4"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 маршрута</w:t>
            </w:r>
          </w:p>
        </w:tc>
        <w:tc>
          <w:tcPr>
            <w:tcW w:w="1985" w:type="dxa"/>
            <w:vMerge w:val="restart"/>
            <w:tcBorders>
              <w:top w:val="single" w:sz="4" w:space="0" w:color="auto"/>
              <w:left w:val="single" w:sz="4" w:space="0" w:color="auto"/>
              <w:bottom w:val="single" w:sz="4" w:space="0" w:color="auto"/>
              <w:right w:val="single" w:sz="4" w:space="0" w:color="auto"/>
            </w:tcBorders>
            <w:noWrap/>
            <w:textDirection w:val="btLr"/>
            <w:vAlign w:val="center"/>
          </w:tcPr>
          <w:p w14:paraId="33344CA8"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Маршрут следования</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86D9D19"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Время, затраченное на 1 рейс/час</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030C0A5"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Протяженность рейса, км</w:t>
            </w:r>
          </w:p>
        </w:tc>
        <w:tc>
          <w:tcPr>
            <w:tcW w:w="141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095B3776" w14:textId="106C54F2"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Количество автобусов на один рейс (вместимостью не менее)</w:t>
            </w:r>
          </w:p>
        </w:tc>
        <w:tc>
          <w:tcPr>
            <w:tcW w:w="1559" w:type="dxa"/>
            <w:tcBorders>
              <w:top w:val="single" w:sz="4" w:space="0" w:color="auto"/>
              <w:left w:val="none" w:sz="4" w:space="0" w:color="000000"/>
              <w:bottom w:val="single" w:sz="4" w:space="0" w:color="auto"/>
              <w:right w:val="single" w:sz="4" w:space="0" w:color="auto"/>
            </w:tcBorders>
            <w:noWrap/>
            <w:vAlign w:val="center"/>
          </w:tcPr>
          <w:p w14:paraId="0B6B6238"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Количество рейсов в день, ед.</w:t>
            </w:r>
          </w:p>
        </w:tc>
        <w:tc>
          <w:tcPr>
            <w:tcW w:w="1701" w:type="dxa"/>
            <w:vMerge w:val="restart"/>
            <w:tcBorders>
              <w:top w:val="single" w:sz="4" w:space="0" w:color="auto"/>
              <w:left w:val="none" w:sz="4" w:space="0" w:color="000000"/>
              <w:bottom w:val="single" w:sz="4" w:space="0" w:color="auto"/>
              <w:right w:val="single" w:sz="4" w:space="0" w:color="auto"/>
            </w:tcBorders>
            <w:noWrap/>
            <w:vAlign w:val="center"/>
          </w:tcPr>
          <w:p w14:paraId="31A3A23C"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Примечание</w:t>
            </w:r>
          </w:p>
        </w:tc>
      </w:tr>
      <w:tr w:rsidR="00547D4E" w14:paraId="3BF1C5B0" w14:textId="77777777" w:rsidTr="00E716D6">
        <w:trPr>
          <w:trHeight w:val="1344"/>
        </w:trPr>
        <w:tc>
          <w:tcPr>
            <w:tcW w:w="1418" w:type="dxa"/>
            <w:vMerge/>
            <w:tcBorders>
              <w:top w:val="single" w:sz="4" w:space="0" w:color="auto"/>
              <w:left w:val="single" w:sz="4" w:space="0" w:color="auto"/>
              <w:bottom w:val="single" w:sz="4" w:space="0" w:color="auto"/>
              <w:right w:val="single" w:sz="4" w:space="0" w:color="auto"/>
            </w:tcBorders>
            <w:vAlign w:val="center"/>
          </w:tcPr>
          <w:p w14:paraId="561B2B7F" w14:textId="77777777" w:rsidR="00547D4E" w:rsidRDefault="00547D4E" w:rsidP="009B083C">
            <w:pPr>
              <w:rPr>
                <w:rFonts w:ascii="Times New Roman" w:hAnsi="Times New Roman" w:cs="Times New Roman"/>
                <w:color w:val="000000"/>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B609A99" w14:textId="77777777" w:rsidR="00547D4E" w:rsidRDefault="00547D4E" w:rsidP="009B083C">
            <w:pPr>
              <w:rPr>
                <w:rFonts w:ascii="Times New Roman" w:hAnsi="Times New Roman" w:cs="Times New Roman"/>
                <w:color w:val="000000"/>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7417DC43" w14:textId="77777777" w:rsidR="00547D4E" w:rsidRDefault="00547D4E" w:rsidP="009B083C">
            <w:pPr>
              <w:rPr>
                <w:rFonts w:ascii="Times New Roman" w:hAnsi="Times New Roman" w:cs="Times New Roman"/>
                <w:color w:val="00000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5269D9C5" w14:textId="77777777" w:rsidR="00547D4E" w:rsidRDefault="00547D4E" w:rsidP="009B083C">
            <w:pPr>
              <w:rPr>
                <w:rFonts w:ascii="Times New Roman" w:hAnsi="Times New Roman" w:cs="Times New Roman"/>
                <w:color w:val="000000"/>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41D435E7" w14:textId="77777777" w:rsidR="00547D4E" w:rsidRDefault="00547D4E" w:rsidP="009B083C">
            <w:pPr>
              <w:rPr>
                <w:rFonts w:ascii="Times New Roman" w:hAnsi="Times New Roman" w:cs="Times New Roman"/>
                <w:color w:val="000000"/>
                <w:sz w:val="24"/>
                <w:szCs w:val="24"/>
              </w:rPr>
            </w:pPr>
          </w:p>
        </w:tc>
        <w:tc>
          <w:tcPr>
            <w:tcW w:w="1559" w:type="dxa"/>
            <w:tcBorders>
              <w:top w:val="single" w:sz="4" w:space="0" w:color="auto"/>
              <w:left w:val="none" w:sz="4" w:space="0" w:color="000000"/>
              <w:bottom w:val="single" w:sz="4" w:space="0" w:color="auto"/>
              <w:right w:val="single" w:sz="4" w:space="0" w:color="auto"/>
            </w:tcBorders>
            <w:textDirection w:val="btLr"/>
            <w:vAlign w:val="center"/>
          </w:tcPr>
          <w:p w14:paraId="77E3C56D" w14:textId="4C141153" w:rsidR="00547D4E" w:rsidRDefault="00547D4E" w:rsidP="002E79D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Ежедневно</w:t>
            </w:r>
          </w:p>
        </w:tc>
        <w:tc>
          <w:tcPr>
            <w:tcW w:w="1701" w:type="dxa"/>
            <w:vMerge/>
            <w:tcBorders>
              <w:top w:val="single" w:sz="4" w:space="0" w:color="auto"/>
              <w:left w:val="none" w:sz="4" w:space="0" w:color="000000"/>
              <w:bottom w:val="single" w:sz="4" w:space="0" w:color="auto"/>
              <w:right w:val="single" w:sz="4" w:space="0" w:color="auto"/>
            </w:tcBorders>
            <w:vAlign w:val="center"/>
          </w:tcPr>
          <w:p w14:paraId="6F3AC057" w14:textId="1D62F1D2" w:rsidR="00547D4E" w:rsidRDefault="00547D4E" w:rsidP="009B083C">
            <w:pPr>
              <w:rPr>
                <w:rFonts w:ascii="Times New Roman" w:hAnsi="Times New Roman" w:cs="Times New Roman"/>
                <w:color w:val="000000"/>
                <w:sz w:val="24"/>
                <w:szCs w:val="24"/>
              </w:rPr>
            </w:pPr>
          </w:p>
        </w:tc>
      </w:tr>
      <w:tr w:rsidR="00547D4E" w14:paraId="0FA9629F" w14:textId="77777777" w:rsidTr="00AB5C69">
        <w:trPr>
          <w:trHeight w:val="2961"/>
        </w:trPr>
        <w:tc>
          <w:tcPr>
            <w:tcW w:w="1418" w:type="dxa"/>
            <w:tcBorders>
              <w:top w:val="single" w:sz="4" w:space="0" w:color="auto"/>
              <w:left w:val="single" w:sz="4" w:space="0" w:color="auto"/>
              <w:bottom w:val="none" w:sz="4" w:space="0" w:color="000000"/>
              <w:right w:val="single" w:sz="4" w:space="0" w:color="auto"/>
            </w:tcBorders>
            <w:noWrap/>
            <w:vAlign w:val="center"/>
          </w:tcPr>
          <w:p w14:paraId="4539C2FC" w14:textId="662912E7" w:rsidR="00547D4E" w:rsidRDefault="00CC2C2E"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85" w:type="dxa"/>
            <w:tcBorders>
              <w:top w:val="single" w:sz="4" w:space="0" w:color="auto"/>
              <w:left w:val="none" w:sz="4" w:space="0" w:color="000000"/>
              <w:bottom w:val="none" w:sz="4" w:space="0" w:color="000000"/>
              <w:right w:val="single" w:sz="4" w:space="0" w:color="auto"/>
            </w:tcBorders>
          </w:tcPr>
          <w:p w14:paraId="53FA136A" w14:textId="03C79771" w:rsidR="00547D4E" w:rsidRDefault="00675246" w:rsidP="009B083C">
            <w:pPr>
              <w:rPr>
                <w:rFonts w:ascii="Times New Roman" w:hAnsi="Times New Roman" w:cs="Times New Roman"/>
                <w:color w:val="000000"/>
                <w:sz w:val="24"/>
                <w:szCs w:val="24"/>
              </w:rPr>
            </w:pPr>
            <w:r w:rsidRPr="00675246">
              <w:rPr>
                <w:rFonts w:ascii="Times New Roman" w:hAnsi="Times New Roman" w:cs="Times New Roman"/>
                <w:color w:val="000000"/>
                <w:sz w:val="24"/>
                <w:szCs w:val="24"/>
              </w:rPr>
              <w:t xml:space="preserve">В соответствии с </w:t>
            </w:r>
            <w:r w:rsidR="00D55F62">
              <w:rPr>
                <w:rFonts w:ascii="Times New Roman" w:hAnsi="Times New Roman" w:cs="Times New Roman"/>
                <w:color w:val="000000"/>
                <w:sz w:val="24"/>
                <w:szCs w:val="24"/>
              </w:rPr>
              <w:t>Распоряжением</w:t>
            </w:r>
            <w:r w:rsidRPr="00675246">
              <w:rPr>
                <w:rFonts w:ascii="Times New Roman" w:hAnsi="Times New Roman" w:cs="Times New Roman"/>
                <w:color w:val="000000"/>
                <w:sz w:val="24"/>
                <w:szCs w:val="24"/>
              </w:rPr>
              <w:t xml:space="preserve"> администрации Каслинского муниципального района от </w:t>
            </w:r>
            <w:r w:rsidR="0047280D" w:rsidRPr="0047280D">
              <w:rPr>
                <w:rFonts w:ascii="Times New Roman" w:hAnsi="Times New Roman" w:cs="Times New Roman"/>
                <w:color w:val="000000"/>
                <w:sz w:val="24"/>
                <w:szCs w:val="24"/>
              </w:rPr>
              <w:t>20.02.2025 №126</w:t>
            </w:r>
          </w:p>
        </w:tc>
        <w:tc>
          <w:tcPr>
            <w:tcW w:w="992" w:type="dxa"/>
            <w:tcBorders>
              <w:top w:val="single" w:sz="4" w:space="0" w:color="auto"/>
              <w:left w:val="none" w:sz="4" w:space="0" w:color="000000"/>
              <w:right w:val="single" w:sz="4" w:space="0" w:color="auto"/>
            </w:tcBorders>
            <w:vAlign w:val="center"/>
          </w:tcPr>
          <w:p w14:paraId="3BC7A97E" w14:textId="644445ED" w:rsidR="00547D4E" w:rsidRDefault="00547D4E" w:rsidP="009B083C">
            <w:pPr>
              <w:rPr>
                <w:rFonts w:ascii="Times New Roman" w:hAnsi="Times New Roman" w:cs="Times New Roman"/>
                <w:color w:val="000000"/>
                <w:sz w:val="24"/>
                <w:szCs w:val="24"/>
              </w:rPr>
            </w:pPr>
            <w:r>
              <w:rPr>
                <w:rFonts w:ascii="Times New Roman" w:hAnsi="Times New Roman" w:cs="Times New Roman"/>
                <w:color w:val="000000"/>
                <w:sz w:val="24"/>
                <w:szCs w:val="24"/>
              </w:rPr>
              <w:t>0-</w:t>
            </w:r>
            <w:r w:rsidR="00675246">
              <w:rPr>
                <w:rFonts w:ascii="Times New Roman" w:hAnsi="Times New Roman" w:cs="Times New Roman"/>
                <w:color w:val="000000"/>
                <w:sz w:val="24"/>
                <w:szCs w:val="24"/>
              </w:rPr>
              <w:t>3</w:t>
            </w:r>
            <w:r w:rsidR="00934206">
              <w:rPr>
                <w:rFonts w:ascii="Times New Roman" w:hAnsi="Times New Roman" w:cs="Times New Roman"/>
                <w:color w:val="000000"/>
                <w:sz w:val="24"/>
                <w:szCs w:val="24"/>
              </w:rPr>
              <w:t>0</w:t>
            </w:r>
          </w:p>
        </w:tc>
        <w:tc>
          <w:tcPr>
            <w:tcW w:w="850" w:type="dxa"/>
            <w:tcBorders>
              <w:top w:val="single" w:sz="4" w:space="0" w:color="auto"/>
              <w:left w:val="none" w:sz="4" w:space="0" w:color="000000"/>
              <w:right w:val="single" w:sz="4" w:space="0" w:color="auto"/>
            </w:tcBorders>
            <w:noWrap/>
            <w:vAlign w:val="center"/>
          </w:tcPr>
          <w:p w14:paraId="75BE1465" w14:textId="3267EAD6" w:rsidR="00547D4E" w:rsidRDefault="00675246"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7,7</w:t>
            </w:r>
          </w:p>
        </w:tc>
        <w:tc>
          <w:tcPr>
            <w:tcW w:w="1418" w:type="dxa"/>
            <w:tcBorders>
              <w:top w:val="single" w:sz="4" w:space="0" w:color="auto"/>
              <w:left w:val="none" w:sz="4" w:space="0" w:color="000000"/>
              <w:right w:val="single" w:sz="4" w:space="0" w:color="auto"/>
            </w:tcBorders>
            <w:noWrap/>
            <w:vAlign w:val="center"/>
          </w:tcPr>
          <w:p w14:paraId="18216DCA" w14:textId="7114558F" w:rsidR="00547D4E" w:rsidRDefault="00547D4E"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675246">
              <w:rPr>
                <w:rFonts w:ascii="Times New Roman" w:hAnsi="Times New Roman" w:cs="Times New Roman"/>
                <w:color w:val="000000"/>
                <w:sz w:val="24"/>
                <w:szCs w:val="24"/>
              </w:rPr>
              <w:t xml:space="preserve">АМВ, </w:t>
            </w:r>
            <w:r w:rsidR="00CC2C2E">
              <w:rPr>
                <w:rFonts w:ascii="Times New Roman" w:hAnsi="Times New Roman" w:cs="Times New Roman"/>
                <w:color w:val="000000"/>
                <w:sz w:val="24"/>
                <w:szCs w:val="24"/>
              </w:rPr>
              <w:t>М/А</w:t>
            </w:r>
          </w:p>
        </w:tc>
        <w:tc>
          <w:tcPr>
            <w:tcW w:w="1559" w:type="dxa"/>
            <w:tcBorders>
              <w:top w:val="single" w:sz="4" w:space="0" w:color="auto"/>
              <w:left w:val="none" w:sz="4" w:space="0" w:color="000000"/>
              <w:right w:val="single" w:sz="4" w:space="0" w:color="auto"/>
            </w:tcBorders>
            <w:noWrap/>
            <w:vAlign w:val="center"/>
          </w:tcPr>
          <w:p w14:paraId="461E73FC" w14:textId="0DB7225C" w:rsidR="00547D4E" w:rsidRDefault="00E85A33" w:rsidP="00547D4E">
            <w:pPr>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701" w:type="dxa"/>
            <w:tcBorders>
              <w:top w:val="single" w:sz="4" w:space="0" w:color="auto"/>
              <w:left w:val="none" w:sz="4" w:space="0" w:color="000000"/>
              <w:right w:val="single" w:sz="4" w:space="0" w:color="auto"/>
            </w:tcBorders>
            <w:noWrap/>
            <w:vAlign w:val="center"/>
          </w:tcPr>
          <w:p w14:paraId="5031557C" w14:textId="07AE55CE" w:rsidR="00547D4E" w:rsidRDefault="00547D4E" w:rsidP="009B083C">
            <w:pPr>
              <w:jc w:val="center"/>
              <w:rPr>
                <w:rFonts w:ascii="Times New Roman" w:hAnsi="Times New Roman" w:cs="Times New Roman"/>
                <w:color w:val="000000"/>
                <w:sz w:val="24"/>
                <w:szCs w:val="24"/>
              </w:rPr>
            </w:pPr>
          </w:p>
        </w:tc>
      </w:tr>
    </w:tbl>
    <w:p w14:paraId="703928CD" w14:textId="77777777" w:rsidR="00791471" w:rsidRDefault="00791471" w:rsidP="00791471">
      <w:pPr>
        <w:jc w:val="center"/>
        <w:rPr>
          <w:rFonts w:ascii="Times New Roman" w:hAnsi="Times New Roman" w:cs="Times New Roman"/>
          <w:b/>
          <w:color w:val="000000"/>
          <w:sz w:val="24"/>
          <w:szCs w:val="24"/>
        </w:rPr>
      </w:pPr>
    </w:p>
    <w:p w14:paraId="7E09301D" w14:textId="77777777" w:rsidR="00675246" w:rsidRPr="00675246" w:rsidRDefault="00791471" w:rsidP="00675246">
      <w:pPr>
        <w:rPr>
          <w:rFonts w:ascii="Times New Roman" w:hAnsi="Times New Roman" w:cs="Times New Roman"/>
          <w:bCs/>
          <w:color w:val="000000"/>
          <w:sz w:val="24"/>
          <w:szCs w:val="24"/>
        </w:rPr>
      </w:pPr>
      <w:r>
        <w:rPr>
          <w:rFonts w:ascii="Times New Roman" w:hAnsi="Times New Roman" w:cs="Times New Roman"/>
          <w:color w:val="000000"/>
          <w:sz w:val="24"/>
          <w:szCs w:val="24"/>
        </w:rPr>
        <w:t xml:space="preserve">Краткое пояснение по классификации подвижного состава. </w:t>
      </w:r>
      <w:r>
        <w:rPr>
          <w:rFonts w:ascii="Times New Roman" w:hAnsi="Times New Roman" w:cs="Times New Roman"/>
          <w:color w:val="000000"/>
          <w:sz w:val="24"/>
          <w:szCs w:val="24"/>
        </w:rPr>
        <w:br/>
      </w:r>
      <w:r w:rsidR="00675246" w:rsidRPr="00675246">
        <w:rPr>
          <w:rFonts w:ascii="Times New Roman" w:hAnsi="Times New Roman" w:cs="Times New Roman"/>
          <w:bCs/>
          <w:color w:val="000000"/>
          <w:sz w:val="24"/>
          <w:szCs w:val="24"/>
        </w:rPr>
        <w:t>АМВ - Автобусы малой вместимости (25-30 пасс., включая стоячие) - одиночные типа "ИВЕКО", "Мерседес-T1" и подобные.</w:t>
      </w:r>
    </w:p>
    <w:p w14:paraId="4187D361" w14:textId="77777777" w:rsidR="00675246" w:rsidRPr="00675246" w:rsidRDefault="00675246" w:rsidP="00675246">
      <w:pPr>
        <w:rPr>
          <w:rFonts w:ascii="Times New Roman" w:hAnsi="Times New Roman" w:cs="Times New Roman"/>
          <w:bCs/>
          <w:color w:val="000000"/>
          <w:sz w:val="24"/>
          <w:szCs w:val="24"/>
        </w:rPr>
      </w:pPr>
      <w:r w:rsidRPr="00675246">
        <w:rPr>
          <w:rFonts w:ascii="Times New Roman" w:hAnsi="Times New Roman" w:cs="Times New Roman"/>
          <w:bCs/>
          <w:color w:val="000000"/>
          <w:sz w:val="24"/>
          <w:szCs w:val="24"/>
        </w:rPr>
        <w:t>М/А - Микроавтобусы (до 20 пассажиров, только сидячие) - одиночные типа "Газель", "Мерседес-Спринтер", Тойота, РАФ и подобные.</w:t>
      </w:r>
    </w:p>
    <w:p w14:paraId="37A80E24" w14:textId="12C4FA0C" w:rsidR="00791471" w:rsidRDefault="00791471" w:rsidP="00791471">
      <w:pPr>
        <w:rPr>
          <w:rFonts w:ascii="Times New Roman" w:hAnsi="Times New Roman" w:cs="Times New Roman"/>
          <w:color w:val="000000"/>
          <w:sz w:val="24"/>
          <w:szCs w:val="24"/>
        </w:rPr>
      </w:pPr>
      <w:r>
        <w:rPr>
          <w:rFonts w:ascii="Times New Roman" w:hAnsi="Times New Roman" w:cs="Times New Roman"/>
          <w:color w:val="000000"/>
          <w:sz w:val="24"/>
          <w:szCs w:val="24"/>
        </w:rPr>
        <w:t>Потребность транспортных средств по лоту №</w:t>
      </w:r>
      <w:r w:rsidR="00675246">
        <w:rPr>
          <w:rFonts w:ascii="Times New Roman" w:hAnsi="Times New Roman" w:cs="Times New Roman"/>
          <w:color w:val="000000"/>
          <w:sz w:val="24"/>
          <w:szCs w:val="24"/>
        </w:rPr>
        <w:t>8</w:t>
      </w:r>
      <w:r>
        <w:rPr>
          <w:rFonts w:ascii="Times New Roman" w:hAnsi="Times New Roman" w:cs="Times New Roman"/>
          <w:color w:val="000000"/>
          <w:sz w:val="24"/>
          <w:szCs w:val="24"/>
        </w:rPr>
        <w:t>:</w:t>
      </w:r>
    </w:p>
    <w:p w14:paraId="45335EA8" w14:textId="7C11D933" w:rsidR="00791471" w:rsidRDefault="002E79D0" w:rsidP="00791471">
      <w:pPr>
        <w:rPr>
          <w:rFonts w:ascii="Times New Roman" w:hAnsi="Times New Roman" w:cs="Times New Roman"/>
          <w:color w:val="000000"/>
          <w:sz w:val="24"/>
          <w:szCs w:val="24"/>
        </w:rPr>
      </w:pPr>
      <w:r w:rsidRPr="002E79D0">
        <w:rPr>
          <w:rFonts w:ascii="Times New Roman" w:hAnsi="Times New Roman" w:cs="Times New Roman"/>
          <w:color w:val="000000"/>
          <w:sz w:val="24"/>
          <w:szCs w:val="24"/>
        </w:rPr>
        <w:t>А</w:t>
      </w:r>
      <w:r w:rsidR="00675246">
        <w:rPr>
          <w:rFonts w:ascii="Times New Roman" w:hAnsi="Times New Roman" w:cs="Times New Roman"/>
          <w:color w:val="000000"/>
          <w:sz w:val="24"/>
          <w:szCs w:val="24"/>
        </w:rPr>
        <w:t>М</w:t>
      </w:r>
      <w:r w:rsidRPr="002E79D0">
        <w:rPr>
          <w:rFonts w:ascii="Times New Roman" w:hAnsi="Times New Roman" w:cs="Times New Roman"/>
          <w:color w:val="000000"/>
          <w:sz w:val="24"/>
          <w:szCs w:val="24"/>
        </w:rPr>
        <w:t>В</w:t>
      </w:r>
      <w:r w:rsidR="00675246">
        <w:rPr>
          <w:rFonts w:ascii="Times New Roman" w:hAnsi="Times New Roman" w:cs="Times New Roman"/>
          <w:color w:val="000000"/>
          <w:sz w:val="24"/>
          <w:szCs w:val="24"/>
        </w:rPr>
        <w:t>, М/А</w:t>
      </w:r>
      <w:r w:rsidR="00791471">
        <w:rPr>
          <w:rFonts w:ascii="Times New Roman" w:hAnsi="Times New Roman" w:cs="Times New Roman"/>
          <w:color w:val="000000"/>
          <w:sz w:val="24"/>
          <w:szCs w:val="24"/>
        </w:rPr>
        <w:t xml:space="preserve"> – </w:t>
      </w:r>
      <w:r>
        <w:rPr>
          <w:rFonts w:ascii="Times New Roman" w:hAnsi="Times New Roman" w:cs="Times New Roman"/>
          <w:color w:val="000000"/>
          <w:sz w:val="24"/>
          <w:szCs w:val="24"/>
        </w:rPr>
        <w:t>1</w:t>
      </w:r>
      <w:r w:rsidR="00791471">
        <w:rPr>
          <w:rFonts w:ascii="Times New Roman" w:hAnsi="Times New Roman" w:cs="Times New Roman"/>
          <w:color w:val="000000"/>
          <w:sz w:val="24"/>
          <w:szCs w:val="24"/>
        </w:rPr>
        <w:t xml:space="preserve"> единиц</w:t>
      </w:r>
      <w:r w:rsidR="0076627D">
        <w:rPr>
          <w:rFonts w:ascii="Times New Roman" w:hAnsi="Times New Roman" w:cs="Times New Roman"/>
          <w:color w:val="000000"/>
          <w:sz w:val="24"/>
          <w:szCs w:val="24"/>
        </w:rPr>
        <w:t>а</w:t>
      </w:r>
      <w:r w:rsidR="00791471">
        <w:rPr>
          <w:rFonts w:ascii="Times New Roman" w:hAnsi="Times New Roman" w:cs="Times New Roman"/>
          <w:color w:val="000000"/>
          <w:sz w:val="24"/>
          <w:szCs w:val="24"/>
        </w:rPr>
        <w:t xml:space="preserve"> подвижного состава </w:t>
      </w:r>
    </w:p>
    <w:p w14:paraId="5EC33C3B" w14:textId="77777777" w:rsidR="00791471" w:rsidRDefault="00791471">
      <w:pPr>
        <w:widowControl w:val="0"/>
        <w:spacing w:after="0" w:line="240" w:lineRule="auto"/>
        <w:jc w:val="both"/>
        <w:rPr>
          <w:sz w:val="24"/>
          <w:szCs w:val="24"/>
        </w:rPr>
      </w:pPr>
    </w:p>
    <w:sectPr w:rsidR="00791471" w:rsidSect="00C36341">
      <w:pgSz w:w="11909" w:h="16834"/>
      <w:pgMar w:top="1134" w:right="851" w:bottom="1134"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416A3" w14:textId="77777777" w:rsidR="00E264E2" w:rsidRDefault="00E264E2">
      <w:pPr>
        <w:spacing w:after="0" w:line="240" w:lineRule="auto"/>
      </w:pPr>
      <w:r>
        <w:separator/>
      </w:r>
    </w:p>
  </w:endnote>
  <w:endnote w:type="continuationSeparator" w:id="0">
    <w:p w14:paraId="60CBD78B" w14:textId="77777777" w:rsidR="00E264E2" w:rsidRDefault="00E26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D85ED" w14:textId="77777777" w:rsidR="00E264E2" w:rsidRDefault="00E264E2">
      <w:pPr>
        <w:spacing w:after="0" w:line="240" w:lineRule="auto"/>
      </w:pPr>
      <w:r>
        <w:separator/>
      </w:r>
    </w:p>
  </w:footnote>
  <w:footnote w:type="continuationSeparator" w:id="0">
    <w:p w14:paraId="067F4115" w14:textId="77777777" w:rsidR="00E264E2" w:rsidRDefault="00E264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6140D"/>
    <w:multiLevelType w:val="hybridMultilevel"/>
    <w:tmpl w:val="D674A4E0"/>
    <w:lvl w:ilvl="0" w:tplc="9F40C5B6">
      <w:start w:val="1"/>
      <w:numFmt w:val="decimal"/>
      <w:lvlText w:val="%1)"/>
      <w:lvlJc w:val="left"/>
      <w:pPr>
        <w:ind w:left="720" w:hanging="360"/>
      </w:pPr>
      <w:rPr>
        <w:rFonts w:ascii="Arial" w:eastAsia="Times New Roman" w:hAnsi="Arial" w:cs="Arial"/>
      </w:rPr>
    </w:lvl>
    <w:lvl w:ilvl="1" w:tplc="8C089866">
      <w:start w:val="1"/>
      <w:numFmt w:val="lowerLetter"/>
      <w:lvlText w:val="%2."/>
      <w:lvlJc w:val="left"/>
      <w:pPr>
        <w:ind w:left="1440" w:hanging="360"/>
      </w:pPr>
    </w:lvl>
    <w:lvl w:ilvl="2" w:tplc="2118F85C">
      <w:start w:val="1"/>
      <w:numFmt w:val="lowerRoman"/>
      <w:lvlText w:val="%3."/>
      <w:lvlJc w:val="right"/>
      <w:pPr>
        <w:ind w:left="2160" w:hanging="180"/>
      </w:pPr>
    </w:lvl>
    <w:lvl w:ilvl="3" w:tplc="A68CC1CA">
      <w:start w:val="1"/>
      <w:numFmt w:val="decimal"/>
      <w:lvlText w:val="%4."/>
      <w:lvlJc w:val="left"/>
      <w:pPr>
        <w:ind w:left="2880" w:hanging="360"/>
      </w:pPr>
    </w:lvl>
    <w:lvl w:ilvl="4" w:tplc="D6E46F18">
      <w:start w:val="1"/>
      <w:numFmt w:val="lowerLetter"/>
      <w:lvlText w:val="%5."/>
      <w:lvlJc w:val="left"/>
      <w:pPr>
        <w:ind w:left="3600" w:hanging="360"/>
      </w:pPr>
    </w:lvl>
    <w:lvl w:ilvl="5" w:tplc="7CA4195A">
      <w:start w:val="1"/>
      <w:numFmt w:val="lowerRoman"/>
      <w:lvlText w:val="%6."/>
      <w:lvlJc w:val="right"/>
      <w:pPr>
        <w:ind w:left="4320" w:hanging="180"/>
      </w:pPr>
    </w:lvl>
    <w:lvl w:ilvl="6" w:tplc="F944662A">
      <w:start w:val="1"/>
      <w:numFmt w:val="decimal"/>
      <w:lvlText w:val="%7."/>
      <w:lvlJc w:val="left"/>
      <w:pPr>
        <w:ind w:left="5040" w:hanging="360"/>
      </w:pPr>
    </w:lvl>
    <w:lvl w:ilvl="7" w:tplc="B590D846">
      <w:start w:val="1"/>
      <w:numFmt w:val="lowerLetter"/>
      <w:lvlText w:val="%8."/>
      <w:lvlJc w:val="left"/>
      <w:pPr>
        <w:ind w:left="5760" w:hanging="360"/>
      </w:pPr>
    </w:lvl>
    <w:lvl w:ilvl="8" w:tplc="8CB46850">
      <w:start w:val="1"/>
      <w:numFmt w:val="lowerRoman"/>
      <w:lvlText w:val="%9."/>
      <w:lvlJc w:val="right"/>
      <w:pPr>
        <w:ind w:left="6480" w:hanging="180"/>
      </w:pPr>
    </w:lvl>
  </w:abstractNum>
  <w:abstractNum w:abstractNumId="1" w15:restartNumberingAfterBreak="0">
    <w:nsid w:val="1E025B57"/>
    <w:multiLevelType w:val="hybridMultilevel"/>
    <w:tmpl w:val="ABA095D4"/>
    <w:lvl w:ilvl="0" w:tplc="6C661A10">
      <w:start w:val="1"/>
      <w:numFmt w:val="decimal"/>
      <w:lvlText w:val="%1."/>
      <w:lvlJc w:val="left"/>
      <w:pPr>
        <w:ind w:left="720" w:hanging="360"/>
      </w:pPr>
      <w:rPr>
        <w:rFonts w:cs="Times New Roman" w:hint="default"/>
      </w:rPr>
    </w:lvl>
    <w:lvl w:ilvl="1" w:tplc="5C8CBFB2">
      <w:start w:val="1"/>
      <w:numFmt w:val="lowerLetter"/>
      <w:lvlText w:val="%2."/>
      <w:lvlJc w:val="left"/>
      <w:pPr>
        <w:ind w:left="1440" w:hanging="360"/>
      </w:pPr>
      <w:rPr>
        <w:rFonts w:cs="Times New Roman"/>
      </w:rPr>
    </w:lvl>
    <w:lvl w:ilvl="2" w:tplc="AA88BED6">
      <w:start w:val="1"/>
      <w:numFmt w:val="lowerRoman"/>
      <w:lvlText w:val="%3."/>
      <w:lvlJc w:val="right"/>
      <w:pPr>
        <w:ind w:left="2160" w:hanging="180"/>
      </w:pPr>
      <w:rPr>
        <w:rFonts w:cs="Times New Roman"/>
      </w:rPr>
    </w:lvl>
    <w:lvl w:ilvl="3" w:tplc="8CCE66DC">
      <w:start w:val="1"/>
      <w:numFmt w:val="decimal"/>
      <w:lvlText w:val="%4."/>
      <w:lvlJc w:val="left"/>
      <w:pPr>
        <w:ind w:left="2880" w:hanging="360"/>
      </w:pPr>
      <w:rPr>
        <w:rFonts w:cs="Times New Roman"/>
      </w:rPr>
    </w:lvl>
    <w:lvl w:ilvl="4" w:tplc="9EE4375A">
      <w:start w:val="1"/>
      <w:numFmt w:val="lowerLetter"/>
      <w:lvlText w:val="%5."/>
      <w:lvlJc w:val="left"/>
      <w:pPr>
        <w:ind w:left="3600" w:hanging="360"/>
      </w:pPr>
      <w:rPr>
        <w:rFonts w:cs="Times New Roman"/>
      </w:rPr>
    </w:lvl>
    <w:lvl w:ilvl="5" w:tplc="D33C5D28">
      <w:start w:val="1"/>
      <w:numFmt w:val="lowerRoman"/>
      <w:lvlText w:val="%6."/>
      <w:lvlJc w:val="right"/>
      <w:pPr>
        <w:ind w:left="4320" w:hanging="180"/>
      </w:pPr>
      <w:rPr>
        <w:rFonts w:cs="Times New Roman"/>
      </w:rPr>
    </w:lvl>
    <w:lvl w:ilvl="6" w:tplc="64487D34">
      <w:start w:val="1"/>
      <w:numFmt w:val="decimal"/>
      <w:lvlText w:val="%7."/>
      <w:lvlJc w:val="left"/>
      <w:pPr>
        <w:ind w:left="5040" w:hanging="360"/>
      </w:pPr>
      <w:rPr>
        <w:rFonts w:cs="Times New Roman"/>
      </w:rPr>
    </w:lvl>
    <w:lvl w:ilvl="7" w:tplc="C72438B8">
      <w:start w:val="1"/>
      <w:numFmt w:val="lowerLetter"/>
      <w:lvlText w:val="%8."/>
      <w:lvlJc w:val="left"/>
      <w:pPr>
        <w:ind w:left="5760" w:hanging="360"/>
      </w:pPr>
      <w:rPr>
        <w:rFonts w:cs="Times New Roman"/>
      </w:rPr>
    </w:lvl>
    <w:lvl w:ilvl="8" w:tplc="614C3880">
      <w:start w:val="1"/>
      <w:numFmt w:val="lowerRoman"/>
      <w:lvlText w:val="%9."/>
      <w:lvlJc w:val="right"/>
      <w:pPr>
        <w:ind w:left="6480" w:hanging="180"/>
      </w:pPr>
      <w:rPr>
        <w:rFonts w:cs="Times New Roman"/>
      </w:rPr>
    </w:lvl>
  </w:abstractNum>
  <w:abstractNum w:abstractNumId="2" w15:restartNumberingAfterBreak="0">
    <w:nsid w:val="3A2B4B43"/>
    <w:multiLevelType w:val="hybridMultilevel"/>
    <w:tmpl w:val="3B1E74E0"/>
    <w:lvl w:ilvl="0" w:tplc="2340C5EA">
      <w:start w:val="1"/>
      <w:numFmt w:val="decimal"/>
      <w:lvlText w:val="%1)"/>
      <w:lvlJc w:val="left"/>
      <w:pPr>
        <w:ind w:left="720" w:hanging="360"/>
      </w:pPr>
      <w:rPr>
        <w:rFonts w:hint="default"/>
      </w:rPr>
    </w:lvl>
    <w:lvl w:ilvl="1" w:tplc="1BCEF9F8">
      <w:start w:val="1"/>
      <w:numFmt w:val="lowerLetter"/>
      <w:lvlText w:val="%2."/>
      <w:lvlJc w:val="left"/>
      <w:pPr>
        <w:ind w:left="1440" w:hanging="360"/>
      </w:pPr>
    </w:lvl>
    <w:lvl w:ilvl="2" w:tplc="5AE45030">
      <w:start w:val="1"/>
      <w:numFmt w:val="lowerRoman"/>
      <w:lvlText w:val="%3."/>
      <w:lvlJc w:val="right"/>
      <w:pPr>
        <w:ind w:left="2160" w:hanging="180"/>
      </w:pPr>
    </w:lvl>
    <w:lvl w:ilvl="3" w:tplc="966A012A">
      <w:start w:val="1"/>
      <w:numFmt w:val="decimal"/>
      <w:lvlText w:val="%4."/>
      <w:lvlJc w:val="left"/>
      <w:pPr>
        <w:ind w:left="2880" w:hanging="360"/>
      </w:pPr>
    </w:lvl>
    <w:lvl w:ilvl="4" w:tplc="14A08AA0">
      <w:start w:val="1"/>
      <w:numFmt w:val="lowerLetter"/>
      <w:lvlText w:val="%5."/>
      <w:lvlJc w:val="left"/>
      <w:pPr>
        <w:ind w:left="3600" w:hanging="360"/>
      </w:pPr>
    </w:lvl>
    <w:lvl w:ilvl="5" w:tplc="897E4EDE">
      <w:start w:val="1"/>
      <w:numFmt w:val="lowerRoman"/>
      <w:lvlText w:val="%6."/>
      <w:lvlJc w:val="right"/>
      <w:pPr>
        <w:ind w:left="4320" w:hanging="180"/>
      </w:pPr>
    </w:lvl>
    <w:lvl w:ilvl="6" w:tplc="0DBE7130">
      <w:start w:val="1"/>
      <w:numFmt w:val="decimal"/>
      <w:lvlText w:val="%7."/>
      <w:lvlJc w:val="left"/>
      <w:pPr>
        <w:ind w:left="5040" w:hanging="360"/>
      </w:pPr>
    </w:lvl>
    <w:lvl w:ilvl="7" w:tplc="9FC4AD84">
      <w:start w:val="1"/>
      <w:numFmt w:val="lowerLetter"/>
      <w:lvlText w:val="%8."/>
      <w:lvlJc w:val="left"/>
      <w:pPr>
        <w:ind w:left="5760" w:hanging="360"/>
      </w:pPr>
    </w:lvl>
    <w:lvl w:ilvl="8" w:tplc="4B30EEFC">
      <w:start w:val="1"/>
      <w:numFmt w:val="lowerRoman"/>
      <w:lvlText w:val="%9."/>
      <w:lvlJc w:val="right"/>
      <w:pPr>
        <w:ind w:left="6480" w:hanging="180"/>
      </w:pPr>
    </w:lvl>
  </w:abstractNum>
  <w:abstractNum w:abstractNumId="3" w15:restartNumberingAfterBreak="0">
    <w:nsid w:val="6873404F"/>
    <w:multiLevelType w:val="hybridMultilevel"/>
    <w:tmpl w:val="9132A0DC"/>
    <w:lvl w:ilvl="0" w:tplc="AAE49000">
      <w:start w:val="1"/>
      <w:numFmt w:val="decimal"/>
      <w:lvlText w:val="%1)"/>
      <w:lvlJc w:val="left"/>
      <w:pPr>
        <w:ind w:left="720" w:hanging="360"/>
      </w:pPr>
      <w:rPr>
        <w:rFonts w:ascii="Arial" w:eastAsia="Times New Roman" w:hAnsi="Arial" w:cs="Arial"/>
      </w:rPr>
    </w:lvl>
    <w:lvl w:ilvl="1" w:tplc="EFCC2A40">
      <w:start w:val="1"/>
      <w:numFmt w:val="lowerLetter"/>
      <w:lvlText w:val="%2."/>
      <w:lvlJc w:val="left"/>
      <w:pPr>
        <w:ind w:left="1440" w:hanging="360"/>
      </w:pPr>
    </w:lvl>
    <w:lvl w:ilvl="2" w:tplc="24CAD330">
      <w:start w:val="1"/>
      <w:numFmt w:val="lowerRoman"/>
      <w:lvlText w:val="%3."/>
      <w:lvlJc w:val="right"/>
      <w:pPr>
        <w:ind w:left="2160" w:hanging="180"/>
      </w:pPr>
    </w:lvl>
    <w:lvl w:ilvl="3" w:tplc="7E70FDF4">
      <w:start w:val="1"/>
      <w:numFmt w:val="decimal"/>
      <w:lvlText w:val="%4."/>
      <w:lvlJc w:val="left"/>
      <w:pPr>
        <w:ind w:left="2880" w:hanging="360"/>
      </w:pPr>
    </w:lvl>
    <w:lvl w:ilvl="4" w:tplc="07A80D02">
      <w:start w:val="1"/>
      <w:numFmt w:val="lowerLetter"/>
      <w:lvlText w:val="%5."/>
      <w:lvlJc w:val="left"/>
      <w:pPr>
        <w:ind w:left="3600" w:hanging="360"/>
      </w:pPr>
    </w:lvl>
    <w:lvl w:ilvl="5" w:tplc="5254BAEA">
      <w:start w:val="1"/>
      <w:numFmt w:val="lowerRoman"/>
      <w:lvlText w:val="%6."/>
      <w:lvlJc w:val="right"/>
      <w:pPr>
        <w:ind w:left="4320" w:hanging="180"/>
      </w:pPr>
    </w:lvl>
    <w:lvl w:ilvl="6" w:tplc="2A06B03C">
      <w:start w:val="1"/>
      <w:numFmt w:val="decimal"/>
      <w:lvlText w:val="%7."/>
      <w:lvlJc w:val="left"/>
      <w:pPr>
        <w:ind w:left="5040" w:hanging="360"/>
      </w:pPr>
    </w:lvl>
    <w:lvl w:ilvl="7" w:tplc="97CABB5A">
      <w:start w:val="1"/>
      <w:numFmt w:val="lowerLetter"/>
      <w:lvlText w:val="%8."/>
      <w:lvlJc w:val="left"/>
      <w:pPr>
        <w:ind w:left="5760" w:hanging="360"/>
      </w:pPr>
    </w:lvl>
    <w:lvl w:ilvl="8" w:tplc="1908993E">
      <w:start w:val="1"/>
      <w:numFmt w:val="lowerRoman"/>
      <w:lvlText w:val="%9."/>
      <w:lvlJc w:val="right"/>
      <w:pPr>
        <w:ind w:left="6480" w:hanging="180"/>
      </w:pPr>
    </w:lvl>
  </w:abstractNum>
  <w:num w:numId="1" w16cid:durableId="7970723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1388485">
    <w:abstractNumId w:val="0"/>
  </w:num>
  <w:num w:numId="3" w16cid:durableId="12344747">
    <w:abstractNumId w:val="3"/>
  </w:num>
  <w:num w:numId="4" w16cid:durableId="10911946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341"/>
    <w:rsid w:val="00062120"/>
    <w:rsid w:val="001E37FB"/>
    <w:rsid w:val="002174AF"/>
    <w:rsid w:val="002E79D0"/>
    <w:rsid w:val="002F63CB"/>
    <w:rsid w:val="00422A53"/>
    <w:rsid w:val="0043196F"/>
    <w:rsid w:val="0047280D"/>
    <w:rsid w:val="004C01AD"/>
    <w:rsid w:val="004E2C3C"/>
    <w:rsid w:val="00547D4E"/>
    <w:rsid w:val="005848E8"/>
    <w:rsid w:val="005A04DC"/>
    <w:rsid w:val="005B2BAE"/>
    <w:rsid w:val="00675246"/>
    <w:rsid w:val="006D1F40"/>
    <w:rsid w:val="0076627D"/>
    <w:rsid w:val="00790745"/>
    <w:rsid w:val="00791471"/>
    <w:rsid w:val="007A0995"/>
    <w:rsid w:val="007C6671"/>
    <w:rsid w:val="007F6714"/>
    <w:rsid w:val="00817125"/>
    <w:rsid w:val="00892A7D"/>
    <w:rsid w:val="00934206"/>
    <w:rsid w:val="009C24BE"/>
    <w:rsid w:val="00A3205E"/>
    <w:rsid w:val="00A5048E"/>
    <w:rsid w:val="00A578B6"/>
    <w:rsid w:val="00AA1F7F"/>
    <w:rsid w:val="00AE6874"/>
    <w:rsid w:val="00B63F72"/>
    <w:rsid w:val="00B83C4A"/>
    <w:rsid w:val="00B846F6"/>
    <w:rsid w:val="00C267E5"/>
    <w:rsid w:val="00C36341"/>
    <w:rsid w:val="00C474AA"/>
    <w:rsid w:val="00CC2C2E"/>
    <w:rsid w:val="00CE2E8E"/>
    <w:rsid w:val="00D4042E"/>
    <w:rsid w:val="00D55F62"/>
    <w:rsid w:val="00D84A3C"/>
    <w:rsid w:val="00E264E2"/>
    <w:rsid w:val="00E51A83"/>
    <w:rsid w:val="00E8276D"/>
    <w:rsid w:val="00E85A33"/>
    <w:rsid w:val="00EB15B2"/>
    <w:rsid w:val="00ED5574"/>
    <w:rsid w:val="00F0153B"/>
    <w:rsid w:val="00F040EA"/>
    <w:rsid w:val="00F347D3"/>
    <w:rsid w:val="00F60E91"/>
    <w:rsid w:val="00F70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D2436"/>
  <w15:docId w15:val="{E43B69EE-286B-401B-9CEE-7C69B8774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6341"/>
    <w:rPr>
      <w:rFonts w:asciiTheme="minorHAnsi" w:hAnsiTheme="minorHAnsi" w:cstheme="minorBid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qFormat/>
    <w:rsid w:val="00C36341"/>
    <w:pPr>
      <w:keepNext/>
      <w:keepLines/>
      <w:spacing w:before="480"/>
      <w:outlineLvl w:val="0"/>
    </w:pPr>
    <w:rPr>
      <w:rFonts w:ascii="Arial" w:eastAsia="Arial" w:hAnsi="Arial" w:cs="Arial"/>
      <w:sz w:val="40"/>
      <w:szCs w:val="40"/>
    </w:rPr>
  </w:style>
  <w:style w:type="character" w:customStyle="1" w:styleId="Heading1Char">
    <w:name w:val="Heading 1 Char"/>
    <w:basedOn w:val="a0"/>
    <w:link w:val="11"/>
    <w:uiPriority w:val="9"/>
    <w:rsid w:val="00C36341"/>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C36341"/>
    <w:pPr>
      <w:keepNext/>
      <w:keepLines/>
      <w:spacing w:before="360"/>
      <w:outlineLvl w:val="1"/>
    </w:pPr>
    <w:rPr>
      <w:rFonts w:ascii="Arial" w:eastAsia="Arial" w:hAnsi="Arial" w:cs="Arial"/>
      <w:sz w:val="34"/>
    </w:rPr>
  </w:style>
  <w:style w:type="character" w:customStyle="1" w:styleId="Heading2Char">
    <w:name w:val="Heading 2 Char"/>
    <w:basedOn w:val="a0"/>
    <w:link w:val="21"/>
    <w:uiPriority w:val="9"/>
    <w:rsid w:val="00C36341"/>
    <w:rPr>
      <w:rFonts w:ascii="Arial" w:eastAsia="Arial" w:hAnsi="Arial" w:cs="Arial"/>
      <w:sz w:val="34"/>
    </w:rPr>
  </w:style>
  <w:style w:type="character" w:customStyle="1" w:styleId="Heading3Char">
    <w:name w:val="Heading 3 Char"/>
    <w:basedOn w:val="a0"/>
    <w:uiPriority w:val="9"/>
    <w:rsid w:val="00C36341"/>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C36341"/>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41"/>
    <w:uiPriority w:val="9"/>
    <w:rsid w:val="00C36341"/>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C36341"/>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51"/>
    <w:uiPriority w:val="9"/>
    <w:rsid w:val="00C36341"/>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C36341"/>
    <w:pPr>
      <w:keepNext/>
      <w:keepLines/>
      <w:spacing w:before="320"/>
      <w:outlineLvl w:val="5"/>
    </w:pPr>
    <w:rPr>
      <w:rFonts w:ascii="Arial" w:eastAsia="Arial" w:hAnsi="Arial" w:cs="Arial"/>
      <w:b/>
      <w:bCs/>
    </w:rPr>
  </w:style>
  <w:style w:type="character" w:customStyle="1" w:styleId="Heading6Char">
    <w:name w:val="Heading 6 Char"/>
    <w:basedOn w:val="a0"/>
    <w:link w:val="61"/>
    <w:uiPriority w:val="9"/>
    <w:rsid w:val="00C36341"/>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C36341"/>
    <w:pPr>
      <w:keepNext/>
      <w:keepLines/>
      <w:spacing w:before="320"/>
      <w:outlineLvl w:val="6"/>
    </w:pPr>
    <w:rPr>
      <w:rFonts w:ascii="Arial" w:eastAsia="Arial" w:hAnsi="Arial" w:cs="Arial"/>
      <w:b/>
      <w:bCs/>
      <w:i/>
      <w:iCs/>
    </w:rPr>
  </w:style>
  <w:style w:type="character" w:customStyle="1" w:styleId="Heading7Char">
    <w:name w:val="Heading 7 Char"/>
    <w:basedOn w:val="a0"/>
    <w:link w:val="71"/>
    <w:uiPriority w:val="9"/>
    <w:rsid w:val="00C36341"/>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C36341"/>
    <w:pPr>
      <w:keepNext/>
      <w:keepLines/>
      <w:spacing w:before="320"/>
      <w:outlineLvl w:val="7"/>
    </w:pPr>
    <w:rPr>
      <w:rFonts w:ascii="Arial" w:eastAsia="Arial" w:hAnsi="Arial" w:cs="Arial"/>
      <w:i/>
      <w:iCs/>
    </w:rPr>
  </w:style>
  <w:style w:type="character" w:customStyle="1" w:styleId="Heading8Char">
    <w:name w:val="Heading 8 Char"/>
    <w:basedOn w:val="a0"/>
    <w:link w:val="81"/>
    <w:uiPriority w:val="9"/>
    <w:rsid w:val="00C36341"/>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C36341"/>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91"/>
    <w:uiPriority w:val="9"/>
    <w:rsid w:val="00C36341"/>
    <w:rPr>
      <w:rFonts w:ascii="Arial" w:eastAsia="Arial" w:hAnsi="Arial" w:cs="Arial"/>
      <w:i/>
      <w:iCs/>
      <w:sz w:val="21"/>
      <w:szCs w:val="21"/>
    </w:rPr>
  </w:style>
  <w:style w:type="paragraph" w:styleId="a3">
    <w:name w:val="Title"/>
    <w:basedOn w:val="a"/>
    <w:next w:val="a"/>
    <w:link w:val="a4"/>
    <w:uiPriority w:val="10"/>
    <w:qFormat/>
    <w:rsid w:val="00C36341"/>
    <w:pPr>
      <w:spacing w:before="300"/>
      <w:contextualSpacing/>
    </w:pPr>
    <w:rPr>
      <w:sz w:val="48"/>
      <w:szCs w:val="48"/>
    </w:rPr>
  </w:style>
  <w:style w:type="character" w:customStyle="1" w:styleId="a4">
    <w:name w:val="Заголовок Знак"/>
    <w:basedOn w:val="a0"/>
    <w:link w:val="a3"/>
    <w:uiPriority w:val="10"/>
    <w:rsid w:val="00C36341"/>
    <w:rPr>
      <w:sz w:val="48"/>
      <w:szCs w:val="48"/>
    </w:rPr>
  </w:style>
  <w:style w:type="paragraph" w:styleId="a5">
    <w:name w:val="Subtitle"/>
    <w:basedOn w:val="a"/>
    <w:next w:val="a"/>
    <w:link w:val="a6"/>
    <w:uiPriority w:val="11"/>
    <w:qFormat/>
    <w:rsid w:val="00C36341"/>
    <w:pPr>
      <w:spacing w:before="200"/>
    </w:pPr>
    <w:rPr>
      <w:sz w:val="24"/>
      <w:szCs w:val="24"/>
    </w:rPr>
  </w:style>
  <w:style w:type="character" w:customStyle="1" w:styleId="a6">
    <w:name w:val="Подзаголовок Знак"/>
    <w:basedOn w:val="a0"/>
    <w:link w:val="a5"/>
    <w:uiPriority w:val="11"/>
    <w:rsid w:val="00C36341"/>
    <w:rPr>
      <w:sz w:val="24"/>
      <w:szCs w:val="24"/>
    </w:rPr>
  </w:style>
  <w:style w:type="paragraph" w:styleId="2">
    <w:name w:val="Quote"/>
    <w:basedOn w:val="a"/>
    <w:next w:val="a"/>
    <w:link w:val="20"/>
    <w:uiPriority w:val="29"/>
    <w:qFormat/>
    <w:rsid w:val="00C36341"/>
    <w:pPr>
      <w:ind w:left="720" w:right="720"/>
    </w:pPr>
    <w:rPr>
      <w:i/>
    </w:rPr>
  </w:style>
  <w:style w:type="character" w:customStyle="1" w:styleId="20">
    <w:name w:val="Цитата 2 Знак"/>
    <w:link w:val="2"/>
    <w:uiPriority w:val="29"/>
    <w:rsid w:val="00C36341"/>
    <w:rPr>
      <w:i/>
    </w:rPr>
  </w:style>
  <w:style w:type="paragraph" w:styleId="a7">
    <w:name w:val="Intense Quote"/>
    <w:basedOn w:val="a"/>
    <w:next w:val="a"/>
    <w:link w:val="a8"/>
    <w:uiPriority w:val="30"/>
    <w:qFormat/>
    <w:rsid w:val="00C3634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C36341"/>
    <w:rPr>
      <w:i/>
    </w:rPr>
  </w:style>
  <w:style w:type="character" w:customStyle="1" w:styleId="HeaderChar">
    <w:name w:val="Header Char"/>
    <w:basedOn w:val="a0"/>
    <w:uiPriority w:val="99"/>
    <w:rsid w:val="00C36341"/>
  </w:style>
  <w:style w:type="character" w:customStyle="1" w:styleId="FooterChar">
    <w:name w:val="Footer Char"/>
    <w:basedOn w:val="a0"/>
    <w:uiPriority w:val="99"/>
    <w:rsid w:val="00C36341"/>
  </w:style>
  <w:style w:type="paragraph" w:customStyle="1" w:styleId="1">
    <w:name w:val="Название объекта1"/>
    <w:basedOn w:val="a"/>
    <w:next w:val="a"/>
    <w:link w:val="CaptionChar"/>
    <w:uiPriority w:val="35"/>
    <w:semiHidden/>
    <w:unhideWhenUsed/>
    <w:qFormat/>
    <w:rsid w:val="00C36341"/>
    <w:rPr>
      <w:b/>
      <w:bCs/>
      <w:color w:val="4F81BD" w:themeColor="accent1"/>
      <w:sz w:val="18"/>
      <w:szCs w:val="18"/>
    </w:rPr>
  </w:style>
  <w:style w:type="character" w:customStyle="1" w:styleId="CaptionChar">
    <w:name w:val="Caption Char"/>
    <w:basedOn w:val="a0"/>
    <w:link w:val="1"/>
    <w:uiPriority w:val="35"/>
    <w:rsid w:val="00C36341"/>
    <w:rPr>
      <w:b/>
      <w:bCs/>
      <w:color w:val="4F81BD" w:themeColor="accent1"/>
      <w:sz w:val="18"/>
      <w:szCs w:val="18"/>
    </w:rPr>
  </w:style>
  <w:style w:type="table" w:styleId="a9">
    <w:name w:val="Table Grid"/>
    <w:basedOn w:val="a1"/>
    <w:uiPriority w:val="59"/>
    <w:rsid w:val="00C3634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C3634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C3634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C36341"/>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C36341"/>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C36341"/>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C36341"/>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C36341"/>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36341"/>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C36341"/>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C36341"/>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C36341"/>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C36341"/>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C36341"/>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C3634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36341"/>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C36341"/>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C36341"/>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C36341"/>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C36341"/>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C36341"/>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C3634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36341"/>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C36341"/>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C36341"/>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C36341"/>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C36341"/>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C36341"/>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C36341"/>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36341"/>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C36341"/>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C36341"/>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C36341"/>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C36341"/>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C36341"/>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C36341"/>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36341"/>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C36341"/>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C36341"/>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C36341"/>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C3634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C36341"/>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C36341"/>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36341"/>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C36341"/>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C36341"/>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C36341"/>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C36341"/>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C36341"/>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C36341"/>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36341"/>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C36341"/>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C36341"/>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C36341"/>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C36341"/>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C36341"/>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C3634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36341"/>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C36341"/>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C36341"/>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C36341"/>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C36341"/>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C36341"/>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C3634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36341"/>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C36341"/>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C36341"/>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C36341"/>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C36341"/>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C36341"/>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C36341"/>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36341"/>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C36341"/>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C36341"/>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C36341"/>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C36341"/>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C36341"/>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C3634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36341"/>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C36341"/>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C36341"/>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C36341"/>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C36341"/>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C36341"/>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C36341"/>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36341"/>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C36341"/>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C36341"/>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C36341"/>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C36341"/>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C36341"/>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C36341"/>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36341"/>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C36341"/>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C36341"/>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C36341"/>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C36341"/>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C36341"/>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rsid w:val="00C36341"/>
    <w:pPr>
      <w:spacing w:after="40" w:line="240" w:lineRule="auto"/>
    </w:pPr>
    <w:rPr>
      <w:sz w:val="18"/>
    </w:rPr>
  </w:style>
  <w:style w:type="character" w:customStyle="1" w:styleId="ab">
    <w:name w:val="Текст сноски Знак"/>
    <w:link w:val="aa"/>
    <w:uiPriority w:val="99"/>
    <w:rsid w:val="00C36341"/>
    <w:rPr>
      <w:sz w:val="18"/>
    </w:rPr>
  </w:style>
  <w:style w:type="character" w:styleId="ac">
    <w:name w:val="footnote reference"/>
    <w:basedOn w:val="a0"/>
    <w:uiPriority w:val="99"/>
    <w:unhideWhenUsed/>
    <w:rsid w:val="00C36341"/>
    <w:rPr>
      <w:vertAlign w:val="superscript"/>
    </w:rPr>
  </w:style>
  <w:style w:type="paragraph" w:styleId="ad">
    <w:name w:val="endnote text"/>
    <w:basedOn w:val="a"/>
    <w:link w:val="ae"/>
    <w:uiPriority w:val="99"/>
    <w:semiHidden/>
    <w:unhideWhenUsed/>
    <w:rsid w:val="00C36341"/>
    <w:pPr>
      <w:spacing w:after="0" w:line="240" w:lineRule="auto"/>
    </w:pPr>
    <w:rPr>
      <w:sz w:val="20"/>
    </w:rPr>
  </w:style>
  <w:style w:type="character" w:customStyle="1" w:styleId="ae">
    <w:name w:val="Текст концевой сноски Знак"/>
    <w:link w:val="ad"/>
    <w:uiPriority w:val="99"/>
    <w:rsid w:val="00C36341"/>
    <w:rPr>
      <w:sz w:val="20"/>
    </w:rPr>
  </w:style>
  <w:style w:type="character" w:styleId="af">
    <w:name w:val="endnote reference"/>
    <w:basedOn w:val="a0"/>
    <w:uiPriority w:val="99"/>
    <w:semiHidden/>
    <w:unhideWhenUsed/>
    <w:rsid w:val="00C36341"/>
    <w:rPr>
      <w:vertAlign w:val="superscript"/>
    </w:rPr>
  </w:style>
  <w:style w:type="paragraph" w:styleId="10">
    <w:name w:val="toc 1"/>
    <w:basedOn w:val="a"/>
    <w:next w:val="a"/>
    <w:uiPriority w:val="39"/>
    <w:unhideWhenUsed/>
    <w:rsid w:val="00C36341"/>
    <w:pPr>
      <w:spacing w:after="57"/>
    </w:pPr>
  </w:style>
  <w:style w:type="paragraph" w:styleId="22">
    <w:name w:val="toc 2"/>
    <w:basedOn w:val="a"/>
    <w:next w:val="a"/>
    <w:uiPriority w:val="39"/>
    <w:unhideWhenUsed/>
    <w:rsid w:val="00C36341"/>
    <w:pPr>
      <w:spacing w:after="57"/>
      <w:ind w:left="283"/>
    </w:pPr>
  </w:style>
  <w:style w:type="paragraph" w:styleId="3">
    <w:name w:val="toc 3"/>
    <w:basedOn w:val="a"/>
    <w:next w:val="a"/>
    <w:uiPriority w:val="39"/>
    <w:unhideWhenUsed/>
    <w:rsid w:val="00C36341"/>
    <w:pPr>
      <w:spacing w:after="57"/>
      <w:ind w:left="567"/>
    </w:pPr>
  </w:style>
  <w:style w:type="paragraph" w:styleId="4">
    <w:name w:val="toc 4"/>
    <w:basedOn w:val="a"/>
    <w:next w:val="a"/>
    <w:uiPriority w:val="39"/>
    <w:unhideWhenUsed/>
    <w:rsid w:val="00C36341"/>
    <w:pPr>
      <w:spacing w:after="57"/>
      <w:ind w:left="850"/>
    </w:pPr>
  </w:style>
  <w:style w:type="paragraph" w:styleId="5">
    <w:name w:val="toc 5"/>
    <w:basedOn w:val="a"/>
    <w:next w:val="a"/>
    <w:uiPriority w:val="39"/>
    <w:unhideWhenUsed/>
    <w:rsid w:val="00C36341"/>
    <w:pPr>
      <w:spacing w:after="57"/>
      <w:ind w:left="1134"/>
    </w:pPr>
  </w:style>
  <w:style w:type="paragraph" w:styleId="6">
    <w:name w:val="toc 6"/>
    <w:basedOn w:val="a"/>
    <w:next w:val="a"/>
    <w:uiPriority w:val="39"/>
    <w:unhideWhenUsed/>
    <w:rsid w:val="00C36341"/>
    <w:pPr>
      <w:spacing w:after="57"/>
      <w:ind w:left="1417"/>
    </w:pPr>
  </w:style>
  <w:style w:type="paragraph" w:styleId="7">
    <w:name w:val="toc 7"/>
    <w:basedOn w:val="a"/>
    <w:next w:val="a"/>
    <w:uiPriority w:val="39"/>
    <w:unhideWhenUsed/>
    <w:rsid w:val="00C36341"/>
    <w:pPr>
      <w:spacing w:after="57"/>
      <w:ind w:left="1701"/>
    </w:pPr>
  </w:style>
  <w:style w:type="paragraph" w:styleId="8">
    <w:name w:val="toc 8"/>
    <w:basedOn w:val="a"/>
    <w:next w:val="a"/>
    <w:uiPriority w:val="39"/>
    <w:unhideWhenUsed/>
    <w:rsid w:val="00C36341"/>
    <w:pPr>
      <w:spacing w:after="57"/>
      <w:ind w:left="1984"/>
    </w:pPr>
  </w:style>
  <w:style w:type="paragraph" w:styleId="9">
    <w:name w:val="toc 9"/>
    <w:basedOn w:val="a"/>
    <w:next w:val="a"/>
    <w:uiPriority w:val="39"/>
    <w:unhideWhenUsed/>
    <w:rsid w:val="00C36341"/>
    <w:pPr>
      <w:spacing w:after="57"/>
      <w:ind w:left="2268"/>
    </w:pPr>
  </w:style>
  <w:style w:type="paragraph" w:styleId="af0">
    <w:name w:val="TOC Heading"/>
    <w:uiPriority w:val="39"/>
    <w:unhideWhenUsed/>
    <w:rsid w:val="00C36341"/>
  </w:style>
  <w:style w:type="paragraph" w:styleId="af1">
    <w:name w:val="table of figures"/>
    <w:basedOn w:val="a"/>
    <w:next w:val="a"/>
    <w:uiPriority w:val="99"/>
    <w:unhideWhenUsed/>
    <w:rsid w:val="00C36341"/>
    <w:pPr>
      <w:spacing w:after="0"/>
    </w:pPr>
  </w:style>
  <w:style w:type="paragraph" w:customStyle="1" w:styleId="310">
    <w:name w:val="Заголовок 31"/>
    <w:basedOn w:val="a"/>
    <w:next w:val="a"/>
    <w:link w:val="311"/>
    <w:qFormat/>
    <w:rsid w:val="00C36341"/>
    <w:pPr>
      <w:keepNext/>
      <w:spacing w:before="240" w:after="60" w:line="240" w:lineRule="auto"/>
      <w:outlineLvl w:val="2"/>
    </w:pPr>
    <w:rPr>
      <w:rFonts w:ascii="Arial" w:eastAsia="Times New Roman" w:hAnsi="Arial" w:cs="Arial"/>
      <w:b/>
      <w:bCs/>
      <w:sz w:val="26"/>
      <w:szCs w:val="26"/>
      <w:lang w:eastAsia="ru-RU"/>
    </w:rPr>
  </w:style>
  <w:style w:type="character" w:styleId="af2">
    <w:name w:val="Hyperlink"/>
    <w:basedOn w:val="a0"/>
    <w:uiPriority w:val="99"/>
    <w:unhideWhenUsed/>
    <w:rsid w:val="00C36341"/>
    <w:rPr>
      <w:color w:val="0000FF" w:themeColor="hyperlink"/>
      <w:u w:val="single"/>
    </w:rPr>
  </w:style>
  <w:style w:type="paragraph" w:customStyle="1" w:styleId="12">
    <w:name w:val="Верхний колонтитул1"/>
    <w:basedOn w:val="a"/>
    <w:link w:val="af3"/>
    <w:uiPriority w:val="99"/>
    <w:unhideWhenUsed/>
    <w:rsid w:val="00C36341"/>
    <w:pPr>
      <w:tabs>
        <w:tab w:val="center" w:pos="4677"/>
        <w:tab w:val="right" w:pos="9355"/>
      </w:tabs>
      <w:spacing w:after="0" w:line="240" w:lineRule="auto"/>
    </w:pPr>
  </w:style>
  <w:style w:type="character" w:customStyle="1" w:styleId="af3">
    <w:name w:val="Верхний колонтитул Знак"/>
    <w:basedOn w:val="a0"/>
    <w:link w:val="12"/>
    <w:uiPriority w:val="99"/>
    <w:rsid w:val="00C36341"/>
    <w:rPr>
      <w:rFonts w:asciiTheme="minorHAnsi" w:hAnsiTheme="minorHAnsi" w:cstheme="minorBidi"/>
      <w:sz w:val="22"/>
    </w:rPr>
  </w:style>
  <w:style w:type="paragraph" w:customStyle="1" w:styleId="13">
    <w:name w:val="Нижний колонтитул1"/>
    <w:basedOn w:val="a"/>
    <w:link w:val="af4"/>
    <w:uiPriority w:val="99"/>
    <w:unhideWhenUsed/>
    <w:rsid w:val="00C36341"/>
    <w:pPr>
      <w:tabs>
        <w:tab w:val="center" w:pos="4677"/>
        <w:tab w:val="right" w:pos="9355"/>
      </w:tabs>
      <w:spacing w:after="0" w:line="240" w:lineRule="auto"/>
    </w:pPr>
  </w:style>
  <w:style w:type="character" w:customStyle="1" w:styleId="af4">
    <w:name w:val="Нижний колонтитул Знак"/>
    <w:basedOn w:val="a0"/>
    <w:link w:val="13"/>
    <w:uiPriority w:val="99"/>
    <w:rsid w:val="00C36341"/>
    <w:rPr>
      <w:rFonts w:asciiTheme="minorHAnsi" w:hAnsiTheme="minorHAnsi" w:cstheme="minorBidi"/>
      <w:sz w:val="22"/>
    </w:rPr>
  </w:style>
  <w:style w:type="paragraph" w:customStyle="1" w:styleId="ConsPlusNonformat">
    <w:name w:val="ConsPlusNonformat"/>
    <w:rsid w:val="00C36341"/>
    <w:pPr>
      <w:widowControl w:val="0"/>
      <w:spacing w:after="0" w:line="240" w:lineRule="auto"/>
    </w:pPr>
    <w:rPr>
      <w:rFonts w:ascii="Courier New" w:eastAsia="Calibri" w:hAnsi="Courier New" w:cs="Courier New"/>
      <w:sz w:val="20"/>
      <w:szCs w:val="20"/>
      <w:lang w:eastAsia="ru-RU"/>
    </w:rPr>
  </w:style>
  <w:style w:type="paragraph" w:customStyle="1" w:styleId="14">
    <w:name w:val="Абзац списка1"/>
    <w:basedOn w:val="a"/>
    <w:rsid w:val="00C36341"/>
    <w:pPr>
      <w:ind w:left="720"/>
      <w:contextualSpacing/>
    </w:pPr>
    <w:rPr>
      <w:rFonts w:ascii="Calibri" w:eastAsia="Times New Roman" w:hAnsi="Calibri" w:cs="Times New Roman"/>
    </w:rPr>
  </w:style>
  <w:style w:type="paragraph" w:customStyle="1" w:styleId="ConsPlusNormal">
    <w:name w:val="ConsPlusNormal"/>
    <w:link w:val="ConsPlusNormal0"/>
    <w:rsid w:val="00C36341"/>
    <w:pPr>
      <w:widowControl w:val="0"/>
      <w:spacing w:after="0" w:line="240" w:lineRule="auto"/>
    </w:pPr>
    <w:rPr>
      <w:rFonts w:ascii="Arial" w:eastAsia="Times New Roman" w:hAnsi="Arial" w:cs="Arial"/>
      <w:sz w:val="20"/>
      <w:szCs w:val="20"/>
      <w:lang w:eastAsia="ru-RU"/>
    </w:rPr>
  </w:style>
  <w:style w:type="paragraph" w:styleId="af5">
    <w:name w:val="List Paragraph"/>
    <w:basedOn w:val="a"/>
    <w:uiPriority w:val="34"/>
    <w:qFormat/>
    <w:rsid w:val="00C36341"/>
    <w:pPr>
      <w:ind w:left="720"/>
      <w:contextualSpacing/>
    </w:pPr>
  </w:style>
  <w:style w:type="character" w:customStyle="1" w:styleId="30">
    <w:name w:val="Заголовок 3 Знак"/>
    <w:basedOn w:val="a0"/>
    <w:uiPriority w:val="9"/>
    <w:semiHidden/>
    <w:rsid w:val="00C36341"/>
    <w:rPr>
      <w:rFonts w:asciiTheme="majorHAnsi" w:eastAsiaTheme="majorEastAsia" w:hAnsiTheme="majorHAnsi" w:cstheme="majorBidi"/>
      <w:b/>
      <w:bCs/>
      <w:color w:val="4F81BD" w:themeColor="accent1"/>
      <w:sz w:val="22"/>
    </w:rPr>
  </w:style>
  <w:style w:type="character" w:customStyle="1" w:styleId="311">
    <w:name w:val="Заголовок 3 Знак1"/>
    <w:link w:val="310"/>
    <w:rsid w:val="00C36341"/>
    <w:rPr>
      <w:rFonts w:ascii="Arial" w:eastAsia="Times New Roman" w:hAnsi="Arial" w:cs="Arial"/>
      <w:b/>
      <w:bCs/>
      <w:sz w:val="26"/>
      <w:szCs w:val="26"/>
      <w:lang w:eastAsia="ru-RU"/>
    </w:rPr>
  </w:style>
  <w:style w:type="paragraph" w:customStyle="1" w:styleId="Default">
    <w:name w:val="Default"/>
    <w:uiPriority w:val="99"/>
    <w:rsid w:val="00C36341"/>
    <w:pPr>
      <w:spacing w:after="0" w:line="240" w:lineRule="auto"/>
    </w:pPr>
    <w:rPr>
      <w:rFonts w:ascii="Calibri" w:eastAsia="Calibri" w:hAnsi="Calibri" w:cs="Calibri"/>
      <w:color w:val="000000"/>
      <w:szCs w:val="24"/>
    </w:rPr>
  </w:style>
  <w:style w:type="paragraph" w:styleId="af6">
    <w:name w:val="No Spacing"/>
    <w:uiPriority w:val="1"/>
    <w:qFormat/>
    <w:rsid w:val="00C36341"/>
    <w:pPr>
      <w:spacing w:after="0" w:line="240" w:lineRule="auto"/>
    </w:pPr>
    <w:rPr>
      <w:rFonts w:asciiTheme="minorHAnsi" w:hAnsiTheme="minorHAnsi" w:cstheme="minorBidi"/>
      <w:sz w:val="22"/>
    </w:rPr>
  </w:style>
  <w:style w:type="character" w:customStyle="1" w:styleId="15">
    <w:name w:val="Заголовок 1 Знак"/>
    <w:basedOn w:val="a0"/>
    <w:rsid w:val="00791471"/>
    <w:rPr>
      <w:rFonts w:ascii="Arial" w:eastAsia="Times New Roman" w:hAnsi="Arial" w:cs="Arial"/>
      <w:b/>
      <w:bCs/>
      <w:sz w:val="32"/>
      <w:szCs w:val="32"/>
      <w:lang w:eastAsia="ru-RU"/>
    </w:rPr>
  </w:style>
  <w:style w:type="character" w:customStyle="1" w:styleId="ConsPlusNormal0">
    <w:name w:val="ConsPlusNormal Знак"/>
    <w:link w:val="ConsPlusNormal"/>
    <w:rsid w:val="0079147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87BD3B59A2775A06A9E5909F7422367D26C7DF4289CD8FD95EF9857ABCB041709D6F650E8AFD60t4G0G" TargetMode="External"/><Relationship Id="rId13" Type="http://schemas.openxmlformats.org/officeDocument/2006/relationships/hyperlink" Target="consultantplus://offline/ref=6740647340DFD66C7C22B32D80BD09ADA32403FF01CBC7EDAC21D4B7B82188C10C6ADA1448F4ZCI" TargetMode="External"/><Relationship Id="rId18" Type="http://schemas.openxmlformats.org/officeDocument/2006/relationships/hyperlink" Target="http://r-19.ru/mainpage/authority/21/transport/documents/konkursy/26807/29539/28314.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57B1D08A44DE04EA9C72C9D617EDBB8E13DD7E920DB3B4DA479BABD963434ABC1D9A080gEOEG" TargetMode="External"/><Relationship Id="rId17" Type="http://schemas.openxmlformats.org/officeDocument/2006/relationships/hyperlink" Target="http://r-19.ru/mainpage/authority/21/transport/documents/konkursy/26807/29539/28314.html" TargetMode="External"/><Relationship Id="rId2" Type="http://schemas.openxmlformats.org/officeDocument/2006/relationships/numbering" Target="numbering.xml"/><Relationship Id="rId16" Type="http://schemas.openxmlformats.org/officeDocument/2006/relationships/hyperlink" Target="consultantplus://offline/ref=6740647340DFD66C7C22B32D80BD09ADA32405FA06CBC7EDAC21D4B7B82188C10C6ADA10494EFF11FEZA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7B1D08A44DE04EA9C72C9D617EDBB8E13DD9EE22DE3B4DA479BABD963434ABC1D9A08BEAg3OEG" TargetMode="External"/><Relationship Id="rId5" Type="http://schemas.openxmlformats.org/officeDocument/2006/relationships/webSettings" Target="webSettings.xml"/><Relationship Id="rId15" Type="http://schemas.openxmlformats.org/officeDocument/2006/relationships/hyperlink" Target="consultantplus://offline/ref=6740647340DFD66C7C22B32D80BD09ADA32406F502C6C7EDAC21D4B7B82188C10C6ADA10484EFFZEI" TargetMode="External"/><Relationship Id="rId10" Type="http://schemas.openxmlformats.org/officeDocument/2006/relationships/hyperlink" Target="consultantplus://offline/ref=E57B1D08A44DE04EA9C72C9D617EDBB8E13DD9EE20DC3B4DA479BABD963434ABC1D9A088EF3E6F92g1O9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57B1D08A44DE04EA9C72C9D617EDBB8E13DD2E522D93B4DA479BABD963434ABC1D9A08BgEOEG" TargetMode="External"/><Relationship Id="rId14" Type="http://schemas.openxmlformats.org/officeDocument/2006/relationships/hyperlink" Target="consultantplus://offline/ref=6740647340DFD66C7C22B32D80BD09ADA32406F502C6C7EDAC21D4B7B82188C10C6ADA10484CFFZ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Arial"/>
        <a:cs typeface="Arial"/>
      </a:majorFont>
      <a:minorFont>
        <a:latin typeface="Times New Roman"/>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1C8F8-877A-41E4-83FE-5AB276BDF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27</Pages>
  <Words>8666</Words>
  <Characters>49397</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Kolinyak</dc:creator>
  <cp:keywords/>
  <dc:description/>
  <cp:lastModifiedBy>User</cp:lastModifiedBy>
  <cp:revision>5</cp:revision>
  <dcterms:created xsi:type="dcterms:W3CDTF">2025-12-17T11:52:00Z</dcterms:created>
  <dcterms:modified xsi:type="dcterms:W3CDTF">2025-12-18T03:16:00Z</dcterms:modified>
</cp:coreProperties>
</file>