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C52" w:rsidRDefault="006536A1">
      <w:pPr>
        <w:pStyle w:val="aa"/>
        <w:jc w:val="center"/>
        <w:rPr>
          <w:rFonts w:ascii="Times New Roman" w:hAnsi="Times New Roman"/>
        </w:rPr>
      </w:pPr>
      <w:r>
        <w:rPr>
          <w:noProof/>
          <w:lang w:eastAsia="ru-RU"/>
        </w:rPr>
        <w:drawing>
          <wp:inline distT="0" distB="0" distL="0" distR="0">
            <wp:extent cx="523875" cy="647700"/>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pic:cNvPicPr>
                      <a:picLocks noChangeAspect="1" noChangeArrowheads="1"/>
                    </pic:cNvPicPr>
                  </pic:nvPicPr>
                  <pic:blipFill>
                    <a:blip r:embed="rId6"/>
                    <a:stretch>
                      <a:fillRect/>
                    </a:stretch>
                  </pic:blipFill>
                  <pic:spPr bwMode="auto">
                    <a:xfrm>
                      <a:off x="0" y="0"/>
                      <a:ext cx="523875" cy="647700"/>
                    </a:xfrm>
                    <a:prstGeom prst="rect">
                      <a:avLst/>
                    </a:prstGeom>
                  </pic:spPr>
                </pic:pic>
              </a:graphicData>
            </a:graphic>
          </wp:inline>
        </w:drawing>
      </w:r>
    </w:p>
    <w:p w:rsidR="00333C52" w:rsidRDefault="006536A1">
      <w:pPr>
        <w:pStyle w:val="aa"/>
        <w:rPr>
          <w:rFonts w:ascii="Times New Roman" w:hAnsi="Times New Roman"/>
        </w:rPr>
      </w:pPr>
      <w:r>
        <w:rPr>
          <w:rFonts w:ascii="Times New Roman" w:hAnsi="Times New Roman"/>
          <w:noProof/>
          <w:lang w:eastAsia="ru-RU"/>
        </w:rPr>
        <mc:AlternateContent>
          <mc:Choice Requires="wps">
            <w:drawing>
              <wp:anchor distT="0" distB="0" distL="0" distR="0" simplePos="0" relativeHeight="2" behindDoc="0" locked="0" layoutInCell="1" allowOverlap="1">
                <wp:simplePos x="0" y="0"/>
                <wp:positionH relativeFrom="column">
                  <wp:posOffset>-143510</wp:posOffset>
                </wp:positionH>
                <wp:positionV relativeFrom="paragraph">
                  <wp:posOffset>1146175</wp:posOffset>
                </wp:positionV>
                <wp:extent cx="2835910" cy="483235"/>
                <wp:effectExtent l="0" t="0" r="0" b="0"/>
                <wp:wrapNone/>
                <wp:docPr id="2" name="Изображение1"/>
                <wp:cNvGraphicFramePr/>
                <a:graphic xmlns:a="http://schemas.openxmlformats.org/drawingml/2006/main">
                  <a:graphicData uri="http://schemas.microsoft.com/office/word/2010/wordprocessingShape">
                    <wps:wsp>
                      <wps:cNvSpPr/>
                      <wps:spPr>
                        <a:xfrm>
                          <a:off x="0" y="0"/>
                          <a:ext cx="2835360" cy="482760"/>
                        </a:xfrm>
                        <a:prstGeom prst="rect">
                          <a:avLst/>
                        </a:prstGeom>
                        <a:solidFill>
                          <a:srgbClr val="FFFFFF"/>
                        </a:solidFill>
                        <a:ln w="6480">
                          <a:solidFill>
                            <a:srgbClr val="FFFFFF"/>
                          </a:solidFill>
                          <a:round/>
                        </a:ln>
                      </wps:spPr>
                      <wps:style>
                        <a:lnRef idx="0">
                          <a:scrgbClr r="0" g="0" b="0"/>
                        </a:lnRef>
                        <a:fillRef idx="0">
                          <a:scrgbClr r="0" g="0" b="0"/>
                        </a:fillRef>
                        <a:effectRef idx="0">
                          <a:scrgbClr r="0" g="0" b="0"/>
                        </a:effectRef>
                        <a:fontRef idx="minor"/>
                      </wps:style>
                      <wps:txbx>
                        <w:txbxContent>
                          <w:p w:rsidR="00333C52" w:rsidRDefault="006536A1">
                            <w:pPr>
                              <w:pStyle w:val="ad"/>
                              <w:spacing w:after="0"/>
                              <w:rPr>
                                <w:rFonts w:ascii="Times New Roman" w:hAnsi="Times New Roman"/>
                                <w:sz w:val="24"/>
                              </w:rPr>
                            </w:pPr>
                            <w:r>
                              <w:rPr>
                                <w:rFonts w:ascii="Times New Roman" w:hAnsi="Times New Roman"/>
                                <w:sz w:val="24"/>
                              </w:rPr>
                              <w:t xml:space="preserve">  от </w:t>
                            </w:r>
                            <w:r w:rsidR="00E6778D">
                              <w:rPr>
                                <w:rFonts w:ascii="Times New Roman" w:hAnsi="Times New Roman"/>
                                <w:sz w:val="24"/>
                                <w:u w:val="single"/>
                              </w:rPr>
                              <w:t>14.01.2020</w:t>
                            </w:r>
                            <w:r>
                              <w:rPr>
                                <w:rFonts w:ascii="Times New Roman" w:hAnsi="Times New Roman"/>
                                <w:sz w:val="24"/>
                              </w:rPr>
                              <w:t xml:space="preserve">  № </w:t>
                            </w:r>
                            <w:r w:rsidR="00E6778D">
                              <w:rPr>
                                <w:rFonts w:ascii="Times New Roman" w:hAnsi="Times New Roman"/>
                                <w:sz w:val="24"/>
                                <w:u w:val="single"/>
                              </w:rPr>
                              <w:t>017</w:t>
                            </w:r>
                          </w:p>
                          <w:p w:rsidR="00333C52" w:rsidRDefault="006536A1">
                            <w:pPr>
                              <w:pStyle w:val="ad"/>
                              <w:spacing w:after="0"/>
                            </w:pPr>
                            <w:r>
                              <w:rPr>
                                <w:rFonts w:ascii="Times New Roman" w:hAnsi="Times New Roman"/>
                                <w:sz w:val="24"/>
                              </w:rPr>
                              <w:t xml:space="preserve">  г. Касли</w:t>
                            </w:r>
                          </w:p>
                        </w:txbxContent>
                      </wps:txbx>
                      <wps:bodyPr lIns="94680" tIns="48960" rIns="94680" bIns="48960">
                        <a:noAutofit/>
                      </wps:bodyPr>
                    </wps:wsp>
                  </a:graphicData>
                </a:graphic>
              </wp:anchor>
            </w:drawing>
          </mc:Choice>
          <mc:Fallback>
            <w:pict>
              <v:rect id="Изображение1" o:spid="_x0000_s1026" style="position:absolute;margin-left:-11.3pt;margin-top:90.25pt;width:223.3pt;height:38.05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" strokecolor="white" strokeweight=".18mm">
                <v:stroke joinstyle="round"/>
                <v:textbox inset="2.63mm,1.36mm,2.63mm,1.36mm">
                  <w:txbxContent>
                    <w:p w:rsidR="00333C52" w:rsidRDefault="006536A1">
                      <w:pPr>
                        <w:pStyle w:val="ad"/>
                        <w:spacing w:after="0"/>
                        <w:rPr>
                          <w:rFonts w:ascii="Times New Roman" w:hAnsi="Times New Roman"/>
                          <w:sz w:val="24"/>
                        </w:rPr>
                      </w:pPr>
                      <w:r>
                        <w:rPr>
                          <w:rFonts w:ascii="Times New Roman" w:hAnsi="Times New Roman"/>
                          <w:sz w:val="24"/>
                        </w:rPr>
                        <w:t xml:space="preserve">  от </w:t>
                      </w:r>
                      <w:r w:rsidR="00E6778D">
                        <w:rPr>
                          <w:rFonts w:ascii="Times New Roman" w:hAnsi="Times New Roman"/>
                          <w:sz w:val="24"/>
                          <w:u w:val="single"/>
                        </w:rPr>
                        <w:t>14.01.2020</w:t>
                      </w:r>
                      <w:r>
                        <w:rPr>
                          <w:rFonts w:ascii="Times New Roman" w:hAnsi="Times New Roman"/>
                          <w:sz w:val="24"/>
                        </w:rPr>
                        <w:t xml:space="preserve">  № </w:t>
                      </w:r>
                      <w:r w:rsidR="00E6778D">
                        <w:rPr>
                          <w:rFonts w:ascii="Times New Roman" w:hAnsi="Times New Roman"/>
                          <w:sz w:val="24"/>
                          <w:u w:val="single"/>
                        </w:rPr>
                        <w:t>017</w:t>
                      </w:r>
                    </w:p>
                    <w:p w:rsidR="00333C52" w:rsidRDefault="006536A1">
                      <w:pPr>
                        <w:pStyle w:val="ad"/>
                        <w:spacing w:after="0"/>
                      </w:pPr>
                      <w:r>
                        <w:rPr>
                          <w:rFonts w:ascii="Times New Roman" w:hAnsi="Times New Roman"/>
                          <w:sz w:val="24"/>
                        </w:rPr>
                        <w:t xml:space="preserve">  г. Касли</w:t>
                      </w:r>
                    </w:p>
                  </w:txbxContent>
                </v:textbox>
              </v:rect>
            </w:pict>
          </mc:Fallback>
        </mc:AlternateContent>
      </w:r>
      <w:r>
        <w:rPr>
          <w:rFonts w:ascii="Times New Roman" w:hAnsi="Times New Roman"/>
          <w:noProof/>
          <w:lang w:eastAsia="ru-RU"/>
        </w:rPr>
        <mc:AlternateContent>
          <mc:Choice Requires="wps">
            <w:drawing>
              <wp:anchor distT="0" distB="0" distL="0" distR="0" simplePos="0" relativeHeight="3" behindDoc="0" locked="0" layoutInCell="1" allowOverlap="1">
                <wp:simplePos x="0" y="0"/>
                <wp:positionH relativeFrom="column">
                  <wp:posOffset>25400</wp:posOffset>
                </wp:positionH>
                <wp:positionV relativeFrom="paragraph">
                  <wp:posOffset>39370</wp:posOffset>
                </wp:positionV>
                <wp:extent cx="6218555" cy="977900"/>
                <wp:effectExtent l="0" t="0" r="0" b="0"/>
                <wp:wrapNone/>
                <wp:docPr id="4" name="Изображение2"/>
                <wp:cNvGraphicFramePr/>
                <a:graphic xmlns:a="http://schemas.openxmlformats.org/drawingml/2006/main">
                  <a:graphicData uri="http://schemas.microsoft.com/office/word/2010/wordprocessingShape">
                    <wps:wsp>
                      <wps:cNvSpPr/>
                      <wps:spPr>
                        <a:xfrm>
                          <a:off x="0" y="0"/>
                          <a:ext cx="6217920" cy="977400"/>
                        </a:xfrm>
                        <a:prstGeom prst="rect">
                          <a:avLst/>
                        </a:prstGeom>
                        <a:solidFill>
                          <a:srgbClr val="FFFFFF"/>
                        </a:solidFill>
                        <a:ln w="45000">
                          <a:solidFill>
                            <a:srgbClr val="FFFFFF"/>
                          </a:solidFill>
                          <a:round/>
                        </a:ln>
                      </wps:spPr>
                      <wps:style>
                        <a:lnRef idx="0">
                          <a:scrgbClr r="0" g="0" b="0"/>
                        </a:lnRef>
                        <a:fillRef idx="0">
                          <a:scrgbClr r="0" g="0" b="0"/>
                        </a:fillRef>
                        <a:effectRef idx="0">
                          <a:scrgbClr r="0" g="0" b="0"/>
                        </a:effectRef>
                        <a:fontRef idx="minor"/>
                      </wps:style>
                      <wps:txbx>
                        <w:txbxContent>
                          <w:p w:rsidR="00333C52" w:rsidRDefault="006536A1">
                            <w:pPr>
                              <w:pStyle w:val="aa"/>
                              <w:jc w:val="center"/>
                              <w:rPr>
                                <w:rFonts w:ascii="Times New Roman" w:hAnsi="Times New Roman"/>
                                <w:b/>
                                <w:sz w:val="28"/>
                                <w:szCs w:val="28"/>
                              </w:rPr>
                            </w:pPr>
                            <w:r>
                              <w:rPr>
                                <w:rFonts w:ascii="Times New Roman" w:hAnsi="Times New Roman"/>
                                <w:b/>
                                <w:sz w:val="28"/>
                                <w:szCs w:val="28"/>
                              </w:rPr>
                              <w:t>АДМИНИСТРАЦИЯ</w:t>
                            </w:r>
                          </w:p>
                          <w:p w:rsidR="00333C52" w:rsidRDefault="006536A1">
                            <w:pPr>
                              <w:pStyle w:val="aa"/>
                              <w:jc w:val="center"/>
                              <w:rPr>
                                <w:rFonts w:ascii="Times New Roman" w:hAnsi="Times New Roman"/>
                                <w:b/>
                                <w:sz w:val="28"/>
                                <w:szCs w:val="28"/>
                              </w:rPr>
                            </w:pPr>
                            <w:r>
                              <w:rPr>
                                <w:rFonts w:ascii="Times New Roman" w:hAnsi="Times New Roman"/>
                                <w:b/>
                                <w:sz w:val="28"/>
                                <w:szCs w:val="28"/>
                              </w:rPr>
                              <w:t>КАСЛИНСКОГО МУНИЦИПАЛЬНОГО РАЙОНА</w:t>
                            </w:r>
                          </w:p>
                          <w:p w:rsidR="00333C52" w:rsidRDefault="006536A1">
                            <w:pPr>
                              <w:pStyle w:val="aa"/>
                              <w:jc w:val="center"/>
                              <w:rPr>
                                <w:rFonts w:ascii="Times New Roman" w:hAnsi="Times New Roman"/>
                                <w:b/>
                                <w:sz w:val="32"/>
                                <w:szCs w:val="32"/>
                              </w:rPr>
                            </w:pPr>
                            <w:r>
                              <w:rPr>
                                <w:rFonts w:ascii="Times New Roman" w:hAnsi="Times New Roman"/>
                                <w:sz w:val="28"/>
                                <w:szCs w:val="28"/>
                              </w:rPr>
                              <w:t>Челябинской</w:t>
                            </w:r>
                            <w:r>
                              <w:rPr>
                                <w:rFonts w:ascii="Times New Roman" w:hAnsi="Times New Roman"/>
                                <w:sz w:val="32"/>
                                <w:szCs w:val="32"/>
                              </w:rPr>
                              <w:t xml:space="preserve"> области</w:t>
                            </w:r>
                          </w:p>
                          <w:p w:rsidR="00333C52" w:rsidRDefault="006536A1">
                            <w:pPr>
                              <w:pStyle w:val="aa"/>
                              <w:jc w:val="center"/>
                            </w:pPr>
                            <w:r>
                              <w:rPr>
                                <w:rFonts w:ascii="Times New Roman" w:hAnsi="Times New Roman"/>
                                <w:b/>
                                <w:sz w:val="40"/>
                                <w:szCs w:val="40"/>
                              </w:rPr>
                              <w:t>ПОСТАНОВЛЕНИЕ</w:t>
                            </w:r>
                          </w:p>
                        </w:txbxContent>
                      </wps:txbx>
                      <wps:bodyPr lIns="47520" tIns="1800" rIns="47520" bIns="1800">
                        <a:noAutofit/>
                      </wps:bodyPr>
                    </wps:wsp>
                  </a:graphicData>
                </a:graphic>
              </wp:anchor>
            </w:drawing>
          </mc:Choice>
          <mc:Fallback xmlns:w16se="http://schemas.microsoft.com/office/word/2015/wordml/symex" xmlns:w15="http://schemas.microsoft.com/office/word/2012/wordml" xmlns:cx="http://schemas.microsoft.com/office/drawing/2014/chartex">
            <w:pict>
              <v:rect id="Изображение2" o:spid="_x0000_s1027" style="position:absolute;margin-left:2pt;margin-top:3.1pt;width:489.65pt;height:77pt;z-index: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" strokecolor="white" strokeweight="1.25mm">
                <v:stroke joinstyle="round"/>
                <v:textbox inset="1.32mm,.05mm,1.32mm,.05mm">
                  <w:txbxContent>
                    <w:p w:rsidR="00333C52" w:rsidRDefault="006536A1">
                      <w:pPr>
                        <w:pStyle w:val="aa"/>
                        <w:jc w:val="center"/>
                        <w:rPr>
                          <w:rFonts w:ascii="Times New Roman" w:hAnsi="Times New Roman"/>
                          <w:b/>
                          <w:sz w:val="28"/>
                          <w:szCs w:val="28"/>
                        </w:rPr>
                      </w:pPr>
                      <w:r>
                        <w:rPr>
                          <w:rFonts w:ascii="Times New Roman" w:hAnsi="Times New Roman"/>
                          <w:b/>
                          <w:sz w:val="28"/>
                          <w:szCs w:val="28"/>
                        </w:rPr>
                        <w:t>АДМИНИСТРАЦИЯ</w:t>
                      </w:r>
                    </w:p>
                    <w:p w:rsidR="00333C52" w:rsidRDefault="006536A1">
                      <w:pPr>
                        <w:pStyle w:val="aa"/>
                        <w:jc w:val="center"/>
                        <w:rPr>
                          <w:rFonts w:ascii="Times New Roman" w:hAnsi="Times New Roman"/>
                          <w:b/>
                          <w:sz w:val="28"/>
                          <w:szCs w:val="28"/>
                        </w:rPr>
                      </w:pPr>
                      <w:r>
                        <w:rPr>
                          <w:rFonts w:ascii="Times New Roman" w:hAnsi="Times New Roman"/>
                          <w:b/>
                          <w:sz w:val="28"/>
                          <w:szCs w:val="28"/>
                        </w:rPr>
                        <w:t>КАСЛИНСКОГО МУНИЦИПАЛЬНОГО РАЙОНА</w:t>
                      </w:r>
                    </w:p>
                    <w:p w:rsidR="00333C52" w:rsidRDefault="006536A1">
                      <w:pPr>
                        <w:pStyle w:val="aa"/>
                        <w:jc w:val="center"/>
                        <w:rPr>
                          <w:rFonts w:ascii="Times New Roman" w:hAnsi="Times New Roman"/>
                          <w:b/>
                          <w:sz w:val="32"/>
                          <w:szCs w:val="32"/>
                        </w:rPr>
                      </w:pPr>
                      <w:r>
                        <w:rPr>
                          <w:rFonts w:ascii="Times New Roman" w:hAnsi="Times New Roman"/>
                          <w:sz w:val="28"/>
                          <w:szCs w:val="28"/>
                        </w:rPr>
                        <w:t>Челябинской</w:t>
                      </w:r>
                      <w:r>
                        <w:rPr>
                          <w:rFonts w:ascii="Times New Roman" w:hAnsi="Times New Roman"/>
                          <w:sz w:val="32"/>
                          <w:szCs w:val="32"/>
                        </w:rPr>
                        <w:t xml:space="preserve"> области</w:t>
                      </w:r>
                    </w:p>
                    <w:p w:rsidR="00333C52" w:rsidRDefault="006536A1">
                      <w:pPr>
                        <w:pStyle w:val="aa"/>
                        <w:jc w:val="center"/>
                      </w:pPr>
                      <w:r>
                        <w:rPr>
                          <w:rFonts w:ascii="Times New Roman" w:hAnsi="Times New Roman"/>
                          <w:b/>
                          <w:sz w:val="40"/>
                          <w:szCs w:val="40"/>
                        </w:rPr>
                        <w:t>ПОСТАНОВЛЕНИЕ</w:t>
                      </w:r>
                    </w:p>
                  </w:txbxContent>
                </v:textbox>
              </v:rect>
            </w:pict>
          </mc:Fallback>
        </mc:AlternateContent>
      </w:r>
    </w:p>
    <w:p w:rsidR="00333C52" w:rsidRDefault="00333C52">
      <w:pPr>
        <w:pStyle w:val="aa"/>
        <w:rPr>
          <w:rFonts w:ascii="Times New Roman" w:hAnsi="Times New Roman"/>
        </w:rPr>
      </w:pPr>
    </w:p>
    <w:p w:rsidR="00333C52" w:rsidRDefault="00333C52">
      <w:pPr>
        <w:pStyle w:val="aa"/>
        <w:rPr>
          <w:rFonts w:ascii="Times New Roman" w:hAnsi="Times New Roman"/>
        </w:rPr>
      </w:pPr>
    </w:p>
    <w:p w:rsidR="00333C52" w:rsidRDefault="00333C52">
      <w:pPr>
        <w:pStyle w:val="aa"/>
        <w:rPr>
          <w:rFonts w:ascii="Times New Roman" w:hAnsi="Times New Roman"/>
        </w:rPr>
      </w:pPr>
    </w:p>
    <w:p w:rsidR="00333C52" w:rsidRDefault="00333C52">
      <w:pPr>
        <w:pStyle w:val="aa"/>
        <w:rPr>
          <w:rFonts w:ascii="Times New Roman" w:hAnsi="Times New Roman"/>
        </w:rPr>
      </w:pPr>
    </w:p>
    <w:p w:rsidR="00333C52" w:rsidRDefault="00333C52">
      <w:pPr>
        <w:pStyle w:val="aa"/>
        <w:rPr>
          <w:rFonts w:ascii="Times New Roman" w:hAnsi="Times New Roman"/>
          <w:spacing w:val="-1"/>
          <w:sz w:val="24"/>
          <w:szCs w:val="24"/>
        </w:rPr>
      </w:pPr>
    </w:p>
    <w:p w:rsidR="00333C52" w:rsidRDefault="006536A1">
      <w:pPr>
        <w:pStyle w:val="aa"/>
        <w:rPr>
          <w:rFonts w:ascii="Times New Roman" w:hAnsi="Times New Roman"/>
          <w:spacing w:val="-1"/>
          <w:sz w:val="24"/>
          <w:szCs w:val="24"/>
        </w:rPr>
      </w:pPr>
      <w:r>
        <w:rPr>
          <w:rFonts w:ascii="Times New Roman" w:hAnsi="Times New Roman"/>
          <w:noProof/>
          <w:spacing w:val="-1"/>
          <w:sz w:val="24"/>
          <w:szCs w:val="24"/>
          <w:lang w:eastAsia="ru-RU"/>
        </w:rPr>
        <mc:AlternateContent>
          <mc:Choice Requires="wps">
            <w:drawing>
              <wp:anchor distT="0" distB="0" distL="0" distR="0" simplePos="0" relativeHeight="4" behindDoc="0" locked="0" layoutInCell="1" allowOverlap="1">
                <wp:simplePos x="0" y="0"/>
                <wp:positionH relativeFrom="column">
                  <wp:posOffset>-10795</wp:posOffset>
                </wp:positionH>
                <wp:positionV relativeFrom="paragraph">
                  <wp:posOffset>53340</wp:posOffset>
                </wp:positionV>
                <wp:extent cx="6288405" cy="16510"/>
                <wp:effectExtent l="0" t="0" r="0" b="0"/>
                <wp:wrapNone/>
                <wp:docPr id="6" name="Изображение3"/>
                <wp:cNvGraphicFramePr/>
                <a:graphic xmlns:a="http://schemas.openxmlformats.org/drawingml/2006/main">
                  <a:graphicData uri="http://schemas.microsoft.com/office/word/2010/wordprocessingShape">
                    <wps:wsp>
                      <wps:cNvCnPr/>
                      <wps:spPr>
                        <a:xfrm>
                          <a:off x="0" y="0"/>
                          <a:ext cx="6287760" cy="15840"/>
                        </a:xfrm>
                        <a:prstGeom prst="line">
                          <a:avLst/>
                        </a:prstGeom>
                        <a:ln w="255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5="http://schemas.microsoft.com/office/word/2012/wordml" xmlns:cx="http://schemas.microsoft.com/office/drawing/2014/chartex">
            <w:pict>
              <v:line w14:anchorId="44858FB8" id="Изображение3" o:spid="_x0000_s1026" style="position:absolute;z-index:4;visibility:visible;mso-wrap-style:square;mso-wrap-distance-left:0;mso-wrap-distance-top:0;mso-wrap-distance-right:0;mso-wrap-distance-bottom:0;mso-position-horizontal:absolute;mso-position-horizontal-relative:text;mso-position-vertical:absolute;mso-position-vertical-relative:text" from="-.85pt,4.2pt" to="494.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" strokeweight=".71mm">
                <v:stroke joinstyle="miter"/>
              </v:line>
            </w:pict>
          </mc:Fallback>
        </mc:AlternateContent>
      </w:r>
    </w:p>
    <w:p w:rsidR="00333C52" w:rsidRDefault="00333C52">
      <w:pPr>
        <w:pStyle w:val="aa"/>
        <w:rPr>
          <w:rFonts w:ascii="Times New Roman" w:hAnsi="Times New Roman"/>
          <w:spacing w:val="-1"/>
          <w:sz w:val="24"/>
          <w:szCs w:val="24"/>
        </w:rPr>
      </w:pPr>
    </w:p>
    <w:p w:rsidR="00333C52" w:rsidRDefault="00333C52">
      <w:pPr>
        <w:pStyle w:val="aa"/>
        <w:rPr>
          <w:rFonts w:ascii="Times New Roman" w:hAnsi="Times New Roman"/>
          <w:spacing w:val="-1"/>
          <w:sz w:val="24"/>
          <w:szCs w:val="24"/>
        </w:rPr>
      </w:pPr>
    </w:p>
    <w:p w:rsidR="00333C52" w:rsidRDefault="00333C52">
      <w:pPr>
        <w:pStyle w:val="aa"/>
        <w:rPr>
          <w:rFonts w:ascii="Times New Roman" w:hAnsi="Times New Roman"/>
          <w:spacing w:val="-1"/>
          <w:sz w:val="24"/>
          <w:szCs w:val="24"/>
        </w:rPr>
      </w:pPr>
    </w:p>
    <w:p w:rsidR="00333C52" w:rsidRDefault="00333C52">
      <w:pPr>
        <w:pStyle w:val="aa"/>
        <w:rPr>
          <w:rFonts w:ascii="Times New Roman" w:hAnsi="Times New Roman"/>
          <w:spacing w:val="-1"/>
          <w:sz w:val="24"/>
          <w:szCs w:val="24"/>
        </w:rPr>
      </w:pPr>
    </w:p>
    <w:tbl>
      <w:tblPr>
        <w:tblW w:w="4928" w:type="dxa"/>
        <w:tblLook w:val="01E0" w:firstRow="1" w:lastRow="1" w:firstColumn="1" w:lastColumn="1" w:noHBand="0" w:noVBand="0"/>
      </w:tblPr>
      <w:tblGrid>
        <w:gridCol w:w="4928"/>
      </w:tblGrid>
      <w:tr w:rsidR="00333C52">
        <w:trPr>
          <w:trHeight w:val="1531"/>
        </w:trPr>
        <w:tc>
          <w:tcPr>
            <w:tcW w:w="4928" w:type="dxa"/>
            <w:shd w:val="clear" w:color="auto" w:fill="auto"/>
          </w:tcPr>
          <w:p w:rsidR="00333C52" w:rsidRDefault="006536A1">
            <w:pPr>
              <w:spacing w:after="0" w:line="240" w:lineRule="auto"/>
              <w:jc w:val="both"/>
              <w:rPr>
                <w:rFonts w:ascii="Times New Roman" w:hAnsi="Times New Roman"/>
                <w:sz w:val="24"/>
                <w:szCs w:val="24"/>
              </w:rPr>
            </w:pPr>
            <w:r>
              <w:rPr>
                <w:rFonts w:ascii="Times New Roman" w:hAnsi="Times New Roman"/>
                <w:sz w:val="24"/>
                <w:szCs w:val="24"/>
              </w:rPr>
              <w:t xml:space="preserve">Об утверждении Порядка предоставления и  расходования субсидии 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 </w:t>
            </w:r>
          </w:p>
        </w:tc>
      </w:tr>
    </w:tbl>
    <w:p w:rsidR="00333C52" w:rsidRDefault="006536A1">
      <w:pPr>
        <w:pStyle w:val="a5"/>
        <w:tabs>
          <w:tab w:val="left" w:pos="540"/>
        </w:tabs>
        <w:spacing w:line="360" w:lineRule="auto"/>
        <w:jc w:val="both"/>
        <w:rPr>
          <w:rFonts w:ascii="Times New Roman" w:hAnsi="Times New Roman"/>
          <w:b w:val="0"/>
          <w:i w:val="0"/>
          <w:sz w:val="24"/>
          <w:szCs w:val="24"/>
        </w:rPr>
      </w:pPr>
      <w:r>
        <w:rPr>
          <w:rFonts w:ascii="Times New Roman" w:hAnsi="Times New Roman"/>
          <w:b w:val="0"/>
          <w:i w:val="0"/>
          <w:sz w:val="24"/>
          <w:szCs w:val="24"/>
        </w:rPr>
        <w:t xml:space="preserve">         </w:t>
      </w:r>
    </w:p>
    <w:p w:rsidR="00333C52" w:rsidRDefault="006536A1">
      <w:pPr>
        <w:pStyle w:val="aa"/>
        <w:ind w:firstLine="709"/>
        <w:jc w:val="both"/>
        <w:rPr>
          <w:rFonts w:ascii="Times New Roman" w:hAnsi="Times New Roman"/>
          <w:sz w:val="24"/>
          <w:szCs w:val="24"/>
        </w:rPr>
      </w:pPr>
      <w:r>
        <w:rPr>
          <w:rFonts w:ascii="Times New Roman" w:hAnsi="Times New Roman"/>
          <w:sz w:val="24"/>
          <w:szCs w:val="24"/>
        </w:rPr>
        <w:t xml:space="preserve">В соответствии со статьей 78.1 Бюджетного кодекса Российской Федерации, в целях реализации государственной программы Челябинской области «Развитие образования в Челябинской области» на 2018-2025 годы», утвержденной постановлением Правительства Челябинской области от </w:t>
      </w:r>
      <w:r>
        <w:rPr>
          <w:rFonts w:ascii="Times New Roman" w:hAnsi="Times New Roman"/>
          <w:spacing w:val="-1"/>
          <w:sz w:val="24"/>
          <w:szCs w:val="24"/>
        </w:rPr>
        <w:t>28.12.2017 №732-П</w:t>
      </w:r>
      <w:r>
        <w:rPr>
          <w:rFonts w:ascii="Times New Roman" w:hAnsi="Times New Roman"/>
          <w:sz w:val="24"/>
          <w:szCs w:val="24"/>
        </w:rPr>
        <w:t xml:space="preserve">, муниципальной программы развития образования в Каслинском муниципальном районе на 2018-2020 годы, утвержденной постановлением администрации Каслинского муниципального района от 10.01.2018 № 8 </w:t>
      </w:r>
    </w:p>
    <w:p w:rsidR="00333C52" w:rsidRDefault="00333C52">
      <w:pPr>
        <w:pStyle w:val="a5"/>
        <w:tabs>
          <w:tab w:val="left" w:pos="540"/>
        </w:tabs>
        <w:jc w:val="both"/>
        <w:rPr>
          <w:rFonts w:ascii="Times New Roman" w:hAnsi="Times New Roman"/>
          <w:b w:val="0"/>
          <w:i w:val="0"/>
          <w:sz w:val="24"/>
          <w:szCs w:val="24"/>
        </w:rPr>
      </w:pPr>
    </w:p>
    <w:p w:rsidR="00333C52" w:rsidRDefault="006536A1">
      <w:pPr>
        <w:pStyle w:val="a5"/>
        <w:ind w:firstLine="709"/>
        <w:jc w:val="both"/>
        <w:rPr>
          <w:rFonts w:ascii="Times New Roman" w:hAnsi="Times New Roman"/>
          <w:b w:val="0"/>
          <w:i w:val="0"/>
          <w:sz w:val="24"/>
          <w:szCs w:val="24"/>
        </w:rPr>
      </w:pPr>
      <w:r>
        <w:rPr>
          <w:rFonts w:ascii="Times New Roman" w:hAnsi="Times New Roman"/>
          <w:b w:val="0"/>
          <w:i w:val="0"/>
          <w:sz w:val="24"/>
          <w:szCs w:val="24"/>
        </w:rPr>
        <w:t>ПОСТАНОВЛЯЮ:</w:t>
      </w:r>
    </w:p>
    <w:p w:rsidR="00333C52" w:rsidRDefault="00333C52">
      <w:pPr>
        <w:pStyle w:val="a5"/>
        <w:jc w:val="both"/>
        <w:rPr>
          <w:rFonts w:ascii="Times New Roman" w:hAnsi="Times New Roman"/>
          <w:b w:val="0"/>
          <w:i w:val="0"/>
          <w:sz w:val="24"/>
          <w:szCs w:val="24"/>
        </w:rPr>
      </w:pPr>
    </w:p>
    <w:p w:rsidR="00333C52" w:rsidRDefault="006536A1">
      <w:pPr>
        <w:pStyle w:val="ac"/>
        <w:numPr>
          <w:ilvl w:val="0"/>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Утвердить прилагаемый Порядок предоставления и расходования субсидии 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w:t>
      </w:r>
    </w:p>
    <w:p w:rsidR="00333C52" w:rsidRDefault="006536A1">
      <w:pPr>
        <w:numPr>
          <w:ilvl w:val="0"/>
          <w:numId w:val="1"/>
        </w:numPr>
        <w:tabs>
          <w:tab w:val="left" w:pos="540"/>
        </w:tabs>
        <w:spacing w:after="0" w:line="240" w:lineRule="auto"/>
        <w:ind w:left="0" w:firstLine="709"/>
        <w:jc w:val="both"/>
        <w:rPr>
          <w:rFonts w:ascii="Times New Roman" w:hAnsi="Times New Roman"/>
          <w:sz w:val="24"/>
          <w:szCs w:val="24"/>
        </w:rPr>
      </w:pPr>
      <w:r>
        <w:rPr>
          <w:rFonts w:ascii="Times New Roman" w:hAnsi="Times New Roman"/>
          <w:sz w:val="24"/>
          <w:szCs w:val="24"/>
        </w:rPr>
        <w:t>Настоящее постановление вступает в силу с момента его подписания и распространяет свое действие на правоотношения, возникшие с 09.01.2020 года.</w:t>
      </w:r>
    </w:p>
    <w:p w:rsidR="00333C52" w:rsidRDefault="006536A1">
      <w:pPr>
        <w:pStyle w:val="aa"/>
        <w:numPr>
          <w:ilvl w:val="0"/>
          <w:numId w:val="1"/>
        </w:numPr>
        <w:ind w:left="0" w:firstLine="709"/>
        <w:jc w:val="both"/>
        <w:rPr>
          <w:rFonts w:ascii="Times New Roman" w:hAnsi="Times New Roman"/>
          <w:sz w:val="24"/>
          <w:szCs w:val="24"/>
        </w:rPr>
      </w:pPr>
      <w:r>
        <w:rPr>
          <w:rFonts w:ascii="Times New Roman" w:hAnsi="Times New Roman"/>
          <w:sz w:val="24"/>
          <w:szCs w:val="24"/>
        </w:rPr>
        <w:t xml:space="preserve">Управлению делами администрации Каслинского муниципального района (Останина Н.С.) разместить настоящее постановление на официальном сайте администрации Каслинского муниципального района </w:t>
      </w:r>
      <w:r>
        <w:rPr>
          <w:rFonts w:ascii="Times New Roman" w:hAnsi="Times New Roman"/>
          <w:sz w:val="24"/>
          <w:szCs w:val="24"/>
          <w:lang w:val="en-US"/>
        </w:rPr>
        <w:t>www</w:t>
      </w:r>
      <w:r>
        <w:rPr>
          <w:rFonts w:ascii="Times New Roman" w:hAnsi="Times New Roman"/>
          <w:sz w:val="24"/>
          <w:szCs w:val="24"/>
        </w:rPr>
        <w:t>.</w:t>
      </w:r>
      <w:r>
        <w:rPr>
          <w:rFonts w:ascii="Times New Roman" w:hAnsi="Times New Roman"/>
          <w:sz w:val="24"/>
          <w:szCs w:val="24"/>
          <w:lang w:val="en-US"/>
        </w:rPr>
        <w:t>kasli</w:t>
      </w:r>
      <w:r>
        <w:rPr>
          <w:rFonts w:ascii="Times New Roman" w:hAnsi="Times New Roman"/>
          <w:sz w:val="24"/>
          <w:szCs w:val="24"/>
        </w:rPr>
        <w:t>.</w:t>
      </w:r>
      <w:r>
        <w:rPr>
          <w:rFonts w:ascii="Times New Roman" w:hAnsi="Times New Roman"/>
          <w:sz w:val="24"/>
          <w:szCs w:val="24"/>
          <w:lang w:val="en-US"/>
        </w:rPr>
        <w:t>org</w:t>
      </w:r>
      <w:r>
        <w:rPr>
          <w:rFonts w:ascii="Times New Roman" w:hAnsi="Times New Roman"/>
          <w:sz w:val="24"/>
          <w:szCs w:val="24"/>
        </w:rPr>
        <w:t>.</w:t>
      </w:r>
    </w:p>
    <w:p w:rsidR="00333C52" w:rsidRDefault="006536A1">
      <w:pPr>
        <w:pStyle w:val="aa"/>
        <w:numPr>
          <w:ilvl w:val="0"/>
          <w:numId w:val="1"/>
        </w:numPr>
        <w:ind w:left="0" w:firstLine="709"/>
        <w:jc w:val="both"/>
        <w:rPr>
          <w:rFonts w:ascii="Times New Roman" w:hAnsi="Times New Roman"/>
          <w:sz w:val="24"/>
          <w:szCs w:val="24"/>
        </w:rPr>
      </w:pPr>
      <w:r>
        <w:rPr>
          <w:rFonts w:ascii="Times New Roman" w:hAnsi="Times New Roman"/>
          <w:sz w:val="24"/>
          <w:szCs w:val="24"/>
        </w:rPr>
        <w:t>Контроль за исполнением настоящего постановления возложить на заместителя главы Каслинского муниципального района Лысенко Т.А.</w:t>
      </w:r>
    </w:p>
    <w:p w:rsidR="00333C52" w:rsidRDefault="00333C52">
      <w:pPr>
        <w:pStyle w:val="aa"/>
        <w:ind w:firstLine="709"/>
        <w:rPr>
          <w:rFonts w:ascii="Times New Roman" w:hAnsi="Times New Roman"/>
          <w:sz w:val="24"/>
          <w:szCs w:val="24"/>
        </w:rPr>
      </w:pPr>
    </w:p>
    <w:p w:rsidR="00333C52" w:rsidRDefault="00333C52">
      <w:pPr>
        <w:pStyle w:val="aa"/>
        <w:ind w:firstLine="709"/>
        <w:rPr>
          <w:rFonts w:ascii="Times New Roman" w:hAnsi="Times New Roman"/>
          <w:sz w:val="24"/>
          <w:szCs w:val="24"/>
        </w:rPr>
      </w:pPr>
    </w:p>
    <w:p w:rsidR="00333C52" w:rsidRDefault="006536A1">
      <w:pPr>
        <w:pStyle w:val="aa"/>
        <w:rPr>
          <w:rFonts w:ascii="Times New Roman" w:hAnsi="Times New Roman"/>
          <w:sz w:val="24"/>
          <w:szCs w:val="24"/>
        </w:rPr>
      </w:pPr>
      <w:r>
        <w:rPr>
          <w:rFonts w:ascii="Times New Roman" w:hAnsi="Times New Roman"/>
          <w:sz w:val="24"/>
          <w:szCs w:val="24"/>
        </w:rPr>
        <w:t>Глава</w:t>
      </w:r>
    </w:p>
    <w:p w:rsidR="00333C52" w:rsidRDefault="006536A1">
      <w:pPr>
        <w:pStyle w:val="aa"/>
        <w:rPr>
          <w:rFonts w:ascii="Times New Roman" w:hAnsi="Times New Roman"/>
          <w:sz w:val="24"/>
          <w:szCs w:val="24"/>
        </w:rPr>
      </w:pPr>
      <w:r>
        <w:rPr>
          <w:rFonts w:ascii="Times New Roman" w:hAnsi="Times New Roman"/>
          <w:sz w:val="24"/>
          <w:szCs w:val="24"/>
        </w:rPr>
        <w:t>Каслинского муниципального района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И.В. Колышев</w:t>
      </w:r>
    </w:p>
    <w:p w:rsidR="00333C52" w:rsidRDefault="00333C52">
      <w:pPr>
        <w:pStyle w:val="aa"/>
        <w:ind w:firstLine="709"/>
        <w:rPr>
          <w:rFonts w:ascii="Times New Roman" w:hAnsi="Times New Roman"/>
          <w:sz w:val="24"/>
          <w:szCs w:val="24"/>
        </w:rPr>
      </w:pPr>
    </w:p>
    <w:p w:rsidR="00333C52" w:rsidRDefault="00333C52">
      <w:pPr>
        <w:pStyle w:val="aa"/>
        <w:rPr>
          <w:rFonts w:ascii="Times New Roman" w:hAnsi="Times New Roman"/>
          <w:sz w:val="24"/>
          <w:szCs w:val="24"/>
        </w:rPr>
      </w:pPr>
    </w:p>
    <w:p w:rsidR="00333C52" w:rsidRDefault="00333C52">
      <w:pPr>
        <w:pStyle w:val="aa"/>
        <w:rPr>
          <w:rFonts w:ascii="Times New Roman" w:hAnsi="Times New Roman"/>
          <w:sz w:val="24"/>
          <w:szCs w:val="24"/>
        </w:rPr>
      </w:pPr>
    </w:p>
    <w:p w:rsidR="00333C52" w:rsidRDefault="00333C52">
      <w:pPr>
        <w:pStyle w:val="aa"/>
        <w:rPr>
          <w:rFonts w:ascii="Times New Roman" w:hAnsi="Times New Roman"/>
          <w:sz w:val="24"/>
          <w:szCs w:val="24"/>
        </w:rPr>
      </w:pPr>
    </w:p>
    <w:p w:rsidR="00333C52" w:rsidRDefault="00333C52">
      <w:pPr>
        <w:pStyle w:val="aa"/>
        <w:rPr>
          <w:rFonts w:ascii="Times New Roman" w:hAnsi="Times New Roman"/>
          <w:sz w:val="24"/>
          <w:szCs w:val="24"/>
        </w:rPr>
      </w:pPr>
    </w:p>
    <w:p w:rsidR="00333C52" w:rsidRDefault="00333C52">
      <w:pPr>
        <w:pStyle w:val="aa"/>
        <w:rPr>
          <w:rFonts w:ascii="Times New Roman" w:hAnsi="Times New Roman"/>
          <w:sz w:val="24"/>
          <w:szCs w:val="24"/>
        </w:rPr>
      </w:pPr>
    </w:p>
    <w:p w:rsidR="00333C52" w:rsidRDefault="00333C52">
      <w:pPr>
        <w:pStyle w:val="aa"/>
        <w:rPr>
          <w:rFonts w:ascii="Times New Roman" w:hAnsi="Times New Roman"/>
          <w:sz w:val="24"/>
          <w:szCs w:val="24"/>
        </w:rPr>
      </w:pPr>
    </w:p>
    <w:p w:rsidR="00333C52" w:rsidRDefault="00333C52">
      <w:pPr>
        <w:pStyle w:val="aa"/>
        <w:rPr>
          <w:rFonts w:ascii="Times New Roman" w:hAnsi="Times New Roman"/>
          <w:sz w:val="24"/>
          <w:szCs w:val="24"/>
        </w:rPr>
      </w:pPr>
    </w:p>
    <w:p w:rsidR="00333C52" w:rsidRDefault="00333C52">
      <w:pPr>
        <w:pStyle w:val="aa"/>
        <w:rPr>
          <w:rFonts w:ascii="Times New Roman" w:hAnsi="Times New Roman"/>
          <w:sz w:val="24"/>
          <w:szCs w:val="24"/>
        </w:rPr>
      </w:pPr>
    </w:p>
    <w:tbl>
      <w:tblPr>
        <w:tblStyle w:val="ae"/>
        <w:tblW w:w="10173" w:type="dxa"/>
        <w:tblLook w:val="04A0" w:firstRow="1" w:lastRow="0" w:firstColumn="1" w:lastColumn="0" w:noHBand="0" w:noVBand="1"/>
      </w:tblPr>
      <w:tblGrid>
        <w:gridCol w:w="3377"/>
        <w:gridCol w:w="2399"/>
        <w:gridCol w:w="4397"/>
      </w:tblGrid>
      <w:tr w:rsidR="00333C52">
        <w:trPr>
          <w:trHeight w:val="1138"/>
        </w:trPr>
        <w:tc>
          <w:tcPr>
            <w:tcW w:w="3377" w:type="dxa"/>
            <w:tcBorders>
              <w:top w:val="nil"/>
              <w:left w:val="nil"/>
              <w:bottom w:val="nil"/>
              <w:right w:val="nil"/>
            </w:tcBorders>
            <w:shd w:val="clear" w:color="auto" w:fill="auto"/>
          </w:tcPr>
          <w:p w:rsidR="00333C52" w:rsidRDefault="00333C52">
            <w:pPr>
              <w:pStyle w:val="aa"/>
              <w:jc w:val="right"/>
              <w:rPr>
                <w:rFonts w:ascii="Times New Roman" w:hAnsi="Times New Roman"/>
                <w:sz w:val="24"/>
                <w:szCs w:val="24"/>
              </w:rPr>
            </w:pPr>
          </w:p>
        </w:tc>
        <w:tc>
          <w:tcPr>
            <w:tcW w:w="2399" w:type="dxa"/>
            <w:tcBorders>
              <w:top w:val="nil"/>
              <w:left w:val="nil"/>
              <w:bottom w:val="nil"/>
              <w:right w:val="nil"/>
            </w:tcBorders>
            <w:shd w:val="clear" w:color="auto" w:fill="auto"/>
          </w:tcPr>
          <w:p w:rsidR="00333C52" w:rsidRDefault="00333C52">
            <w:pPr>
              <w:pStyle w:val="aa"/>
              <w:jc w:val="right"/>
              <w:rPr>
                <w:rFonts w:ascii="Times New Roman" w:hAnsi="Times New Roman"/>
                <w:sz w:val="24"/>
                <w:szCs w:val="24"/>
              </w:rPr>
            </w:pPr>
          </w:p>
        </w:tc>
        <w:tc>
          <w:tcPr>
            <w:tcW w:w="4397" w:type="dxa"/>
            <w:tcBorders>
              <w:top w:val="nil"/>
              <w:left w:val="nil"/>
              <w:bottom w:val="nil"/>
              <w:right w:val="nil"/>
            </w:tcBorders>
            <w:shd w:val="clear" w:color="auto" w:fill="auto"/>
          </w:tcPr>
          <w:p w:rsidR="00333C52" w:rsidRDefault="00333C52">
            <w:pPr>
              <w:pStyle w:val="aa"/>
              <w:jc w:val="right"/>
              <w:rPr>
                <w:rFonts w:ascii="Times New Roman" w:hAnsi="Times New Roman"/>
                <w:sz w:val="24"/>
                <w:szCs w:val="24"/>
              </w:rPr>
            </w:pPr>
          </w:p>
          <w:p w:rsidR="00333C52" w:rsidRDefault="00333C52">
            <w:pPr>
              <w:pStyle w:val="aa"/>
              <w:jc w:val="right"/>
              <w:rPr>
                <w:rFonts w:ascii="Times New Roman" w:hAnsi="Times New Roman"/>
                <w:sz w:val="24"/>
                <w:szCs w:val="24"/>
              </w:rPr>
            </w:pPr>
          </w:p>
          <w:p w:rsidR="00333C52" w:rsidRDefault="006536A1">
            <w:pPr>
              <w:pStyle w:val="aa"/>
              <w:ind w:right="227"/>
              <w:jc w:val="right"/>
            </w:pPr>
            <w:r>
              <w:rPr>
                <w:rFonts w:ascii="Times New Roman" w:hAnsi="Times New Roman"/>
                <w:sz w:val="24"/>
                <w:szCs w:val="24"/>
              </w:rPr>
              <w:t>УТВЕРЖДЕН</w:t>
            </w:r>
          </w:p>
          <w:p w:rsidR="00333C52" w:rsidRDefault="006536A1">
            <w:pPr>
              <w:pStyle w:val="aa"/>
              <w:ind w:right="283"/>
              <w:jc w:val="right"/>
            </w:pPr>
            <w:r>
              <w:rPr>
                <w:rFonts w:ascii="Times New Roman" w:hAnsi="Times New Roman"/>
                <w:sz w:val="24"/>
                <w:szCs w:val="24"/>
              </w:rPr>
              <w:t>постановлением администрации</w:t>
            </w:r>
          </w:p>
          <w:p w:rsidR="00333C52" w:rsidRDefault="006536A1">
            <w:pPr>
              <w:pStyle w:val="aa"/>
              <w:ind w:right="283"/>
              <w:jc w:val="right"/>
            </w:pPr>
            <w:r>
              <w:rPr>
                <w:rFonts w:ascii="Times New Roman" w:hAnsi="Times New Roman"/>
                <w:sz w:val="24"/>
                <w:szCs w:val="24"/>
              </w:rPr>
              <w:t>Каслинского муниципального района</w:t>
            </w:r>
          </w:p>
          <w:p w:rsidR="00333C52" w:rsidRPr="00E6778D" w:rsidRDefault="006536A1" w:rsidP="00E6778D">
            <w:pPr>
              <w:pStyle w:val="aa"/>
              <w:ind w:right="283"/>
              <w:jc w:val="right"/>
              <w:rPr>
                <w:rFonts w:ascii="Times New Roman" w:hAnsi="Times New Roman"/>
                <w:sz w:val="24"/>
                <w:szCs w:val="24"/>
                <w:u w:val="single"/>
              </w:rPr>
            </w:pPr>
            <w:r>
              <w:rPr>
                <w:rFonts w:ascii="Times New Roman" w:hAnsi="Times New Roman"/>
                <w:sz w:val="24"/>
                <w:szCs w:val="24"/>
              </w:rPr>
              <w:t>от</w:t>
            </w:r>
            <w:r w:rsidR="00E6778D">
              <w:rPr>
                <w:rFonts w:ascii="Times New Roman" w:hAnsi="Times New Roman"/>
                <w:sz w:val="24"/>
                <w:szCs w:val="24"/>
              </w:rPr>
              <w:t xml:space="preserve"> </w:t>
            </w:r>
            <w:r w:rsidR="00E6778D">
              <w:rPr>
                <w:rFonts w:ascii="Times New Roman" w:hAnsi="Times New Roman"/>
                <w:sz w:val="24"/>
                <w:szCs w:val="24"/>
                <w:u w:val="single"/>
              </w:rPr>
              <w:t>14.01.2020</w:t>
            </w:r>
            <w:r w:rsidR="00E6778D">
              <w:rPr>
                <w:rFonts w:ascii="Times New Roman" w:hAnsi="Times New Roman"/>
                <w:sz w:val="24"/>
                <w:szCs w:val="24"/>
              </w:rPr>
              <w:t xml:space="preserve"> </w:t>
            </w:r>
            <w:r>
              <w:rPr>
                <w:rFonts w:ascii="Times New Roman" w:hAnsi="Times New Roman"/>
                <w:sz w:val="24"/>
                <w:szCs w:val="24"/>
              </w:rPr>
              <w:t>№</w:t>
            </w:r>
            <w:r w:rsidR="00E6778D">
              <w:rPr>
                <w:rFonts w:ascii="Times New Roman" w:hAnsi="Times New Roman"/>
                <w:sz w:val="24"/>
                <w:szCs w:val="24"/>
              </w:rPr>
              <w:t xml:space="preserve"> </w:t>
            </w:r>
            <w:r w:rsidR="00E6778D">
              <w:rPr>
                <w:rFonts w:ascii="Times New Roman" w:hAnsi="Times New Roman"/>
                <w:sz w:val="24"/>
                <w:szCs w:val="24"/>
                <w:u w:val="single"/>
              </w:rPr>
              <w:t>017</w:t>
            </w:r>
            <w:bookmarkStart w:id="0" w:name="_GoBack"/>
            <w:bookmarkEnd w:id="0"/>
          </w:p>
        </w:tc>
      </w:tr>
    </w:tbl>
    <w:p w:rsidR="00333C52" w:rsidRDefault="00333C52">
      <w:pPr>
        <w:pStyle w:val="aa"/>
        <w:jc w:val="right"/>
        <w:rPr>
          <w:rFonts w:ascii="Times New Roman" w:hAnsi="Times New Roman"/>
          <w:sz w:val="24"/>
          <w:szCs w:val="24"/>
        </w:rPr>
      </w:pPr>
    </w:p>
    <w:p w:rsidR="00333C52" w:rsidRDefault="006536A1">
      <w:pPr>
        <w:spacing w:after="0" w:line="240" w:lineRule="auto"/>
        <w:jc w:val="center"/>
        <w:rPr>
          <w:rFonts w:ascii="Times New Roman" w:hAnsi="Times New Roman"/>
          <w:b/>
          <w:sz w:val="24"/>
          <w:szCs w:val="24"/>
        </w:rPr>
      </w:pPr>
      <w:r>
        <w:rPr>
          <w:rFonts w:ascii="Times New Roman" w:hAnsi="Times New Roman"/>
          <w:b/>
          <w:sz w:val="24"/>
          <w:szCs w:val="24"/>
        </w:rPr>
        <w:t>Порядок</w:t>
      </w:r>
    </w:p>
    <w:p w:rsidR="00333C52" w:rsidRDefault="006536A1">
      <w:pPr>
        <w:spacing w:after="0" w:line="240" w:lineRule="auto"/>
        <w:jc w:val="center"/>
        <w:rPr>
          <w:rFonts w:ascii="Times New Roman" w:hAnsi="Times New Roman"/>
          <w:b/>
          <w:sz w:val="24"/>
          <w:szCs w:val="24"/>
        </w:rPr>
      </w:pPr>
      <w:r>
        <w:rPr>
          <w:rFonts w:ascii="Times New Roman" w:hAnsi="Times New Roman"/>
          <w:b/>
          <w:sz w:val="24"/>
          <w:szCs w:val="24"/>
        </w:rPr>
        <w:t>предоставления и расходования субсидии на реализацию мероприятий по</w:t>
      </w:r>
    </w:p>
    <w:p w:rsidR="00333C52" w:rsidRDefault="006536A1">
      <w:pPr>
        <w:spacing w:after="0" w:line="240" w:lineRule="auto"/>
        <w:jc w:val="center"/>
        <w:rPr>
          <w:rFonts w:ascii="Times New Roman" w:hAnsi="Times New Roman"/>
          <w:b/>
          <w:sz w:val="24"/>
          <w:szCs w:val="24"/>
        </w:rPr>
      </w:pPr>
      <w:r>
        <w:rPr>
          <w:rFonts w:ascii="Times New Roman" w:hAnsi="Times New Roman"/>
          <w:b/>
          <w:sz w:val="24"/>
          <w:szCs w:val="24"/>
        </w:rPr>
        <w:t>оборудованию пунктов проведения экзаменов государственной итоговой аттестации</w:t>
      </w:r>
    </w:p>
    <w:p w:rsidR="00333C52" w:rsidRDefault="006536A1">
      <w:pPr>
        <w:pStyle w:val="aa"/>
        <w:ind w:firstLine="708"/>
        <w:jc w:val="center"/>
        <w:rPr>
          <w:rFonts w:ascii="Times New Roman" w:hAnsi="Times New Roman"/>
          <w:b/>
          <w:sz w:val="24"/>
          <w:szCs w:val="24"/>
        </w:rPr>
      </w:pPr>
      <w:r>
        <w:rPr>
          <w:rFonts w:ascii="Times New Roman" w:hAnsi="Times New Roman"/>
          <w:b/>
          <w:sz w:val="24"/>
          <w:szCs w:val="24"/>
        </w:rPr>
        <w:t xml:space="preserve">по образовательным программам среднего общего образования </w:t>
      </w:r>
    </w:p>
    <w:p w:rsidR="00333C52" w:rsidRDefault="00333C52">
      <w:pPr>
        <w:spacing w:after="0"/>
        <w:jc w:val="center"/>
        <w:rPr>
          <w:rFonts w:ascii="Times New Roman" w:hAnsi="Times New Roman"/>
          <w:sz w:val="24"/>
          <w:szCs w:val="24"/>
        </w:rPr>
      </w:pP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Настоящий Порядок предоставления субсидии муниципальным общеобразовательным организациям Каслинского муниципального района 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 в 2020 году, (далее именуется - Порядок), определяет механизм предоставления в 2020 году субсидии 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 в муниципальных образовательных организациях, в которых имеются пункты проведения экзаменов государственной итоговой аттестации по образовательным программам среднего общего образования.</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Получателями целевых субсидий являются муниципальные образовательные организации, реализующие программы среднего общего образования,  (далее - Организации), в которых имеются пункты проведения экзаменов государственной итоговой аттестации по образовательным программам среднего общего образования, находящиеся в ведомственном подчинении Управления образования администрации Каслинского муниципального района (далее – Управление образования).</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Предоставление Организациям целевых субсидий осуществляется в пределах бюджетных ассигнований, предусмотренных решением Собрания депутатов Каслинского муниципального района от 17.12.2019 № 387 «О Бюджете Каслинского муниципального района на 2020 год и плановый период 2021 и 2022 годов», в соответствии со сводной бюджетной росписью, кассовым планом исполнения районного бюджета, в пределах лимитов бюджетных обязательств на соответствующие цели и предельных объемов финансирования, доведенных Управлению образования.</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Предоставление Организациям целевых субсидий из бюджета Каслинского муниципального района предусмотрено на условиях </w:t>
      </w:r>
      <w:proofErr w:type="spellStart"/>
      <w:r>
        <w:rPr>
          <w:rFonts w:ascii="Times New Roman" w:hAnsi="Times New Roman"/>
          <w:sz w:val="24"/>
          <w:szCs w:val="24"/>
        </w:rPr>
        <w:t>софинансирования</w:t>
      </w:r>
      <w:proofErr w:type="spellEnd"/>
      <w:r>
        <w:rPr>
          <w:rFonts w:ascii="Times New Roman" w:hAnsi="Times New Roman"/>
          <w:sz w:val="24"/>
          <w:szCs w:val="24"/>
        </w:rPr>
        <w:t xml:space="preserve"> расходов за счет собственных средств бюджета Каслинского муниципального района в соответствии со сводной бюджетной росписью, кассовым планом исполнения районного бюджета, в пределах лимитов бюджетных обязательств, и за счет субсидий местным бюджетам 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 в 2020 году, из бюджета Челябинской области. </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Целевые субсидии предоставляются Организациям 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 в муниципальных образовательных организациях с целью закупки необходимого оборудования и материалов, использующихся при проведении экзаменов государственной итоговой аттестации.</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Условием предоставления субсидии является достижение значений показателей результативности, определенных в муниципальной программе развития образования в Каслинском муниципальном районе на 2018-2020 годы, утвержденной постановлением администрации Каслинского муниципального района от 10.01.2018 № 8, Соглашением между Управлением образования администрации Каслинского муниципального района и образовательной организацией о предоставлении и расходовании субсидии из бюджета Каслинского муниципального района на реализацию мероприятий на выполнение мероприятий </w:t>
      </w:r>
      <w:r>
        <w:rPr>
          <w:rFonts w:ascii="Times New Roman" w:hAnsi="Times New Roman"/>
          <w:sz w:val="24"/>
          <w:szCs w:val="24"/>
        </w:rPr>
        <w:lastRenderedPageBreak/>
        <w:t>по оборудованию пунктов проведения экзаменов государственной итоговой аттестации по образовательным программам среднего общего образования в рамках реализации государственной  программы Челябинской области «Развитие образования в Челябинской области» на 2018-2025 годы».</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Субсидии 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 предоставляются образовательным организациям согласно приказу Управления образования об утверждении объемов средств, необходимых для приобретения и установки аппаратного комплекса, использующегося в ходе проведения экзаменов и комплектующегося при формировании заявки на получение субсидии.</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Управление образования предоставляет субсидии на основании Соглашения между Управлением образования и образовательной организацией (далее – Соглашение), форма которого разработана в соответствии с типовой формой, утвержденной постановлением администрации Каслинского муниципального района области от 15 октября 2018 № 853 «Об утверждении Порядка определения объема и условий предоставления субсидий на иные цели муниципальным бюджетным и автономным учреждениям Каслинского муниципального района». </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Перечень получателей и объем целевых субсидий могут быть изменены Управлением образования в 2020 году в следующих случаях:</w:t>
      </w:r>
    </w:p>
    <w:p w:rsidR="00333C52" w:rsidRDefault="006536A1">
      <w:pPr>
        <w:spacing w:after="0" w:line="240" w:lineRule="auto"/>
        <w:ind w:firstLine="709"/>
        <w:jc w:val="both"/>
        <w:rPr>
          <w:rFonts w:ascii="Times New Roman" w:hAnsi="Times New Roman"/>
          <w:sz w:val="24"/>
          <w:szCs w:val="24"/>
        </w:rPr>
      </w:pPr>
      <w:r>
        <w:rPr>
          <w:rFonts w:ascii="Times New Roman" w:hAnsi="Times New Roman"/>
          <w:sz w:val="24"/>
          <w:szCs w:val="24"/>
        </w:rPr>
        <w:t>- изменения объема средств, предусмотренных в районном бюджете на 2020 год на предоставление целевых субсидий;</w:t>
      </w:r>
    </w:p>
    <w:p w:rsidR="00333C52" w:rsidRDefault="006536A1">
      <w:pPr>
        <w:spacing w:after="0" w:line="240" w:lineRule="auto"/>
        <w:ind w:firstLine="709"/>
        <w:jc w:val="both"/>
        <w:rPr>
          <w:rFonts w:ascii="Times New Roman" w:hAnsi="Times New Roman"/>
          <w:sz w:val="24"/>
          <w:szCs w:val="24"/>
        </w:rPr>
      </w:pPr>
      <w:r>
        <w:rPr>
          <w:rFonts w:ascii="Times New Roman" w:hAnsi="Times New Roman"/>
          <w:sz w:val="24"/>
          <w:szCs w:val="24"/>
        </w:rPr>
        <w:t>- невозможности осуществления Организацией расходов за счет целевых субсидий в полном объеме.</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Целевые субсидии не могут быть использованы на цели, не предусмотренные настоящим Порядком.</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Управление образования формирует заявки на перечисление целевых субсидий и представляет их в Финансовое управление администрации Каслинского муниципального района (далее именуется - Финансовое управление) в течение 5 (пяти) рабочих дней со дня утверждения предельного объема финансирования.</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Финансовое управление на основании приказа Управления образования о распределении целевых субсидий и сформированных Управлением образования заявок на перечисление целевых субсидий не позднее рабочего дня, следующего за днем предоставления указанных заявок, организует перечисление целевых субсидий на отдельные лицевые счета, открытые Организациям в Финансовом управлении. </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Эффективность использования Организациями целевых субсидий оценивается Управлением образования исходя из достижения значений следующего показателя результативности предоставления целевых субсидий – приобретение и установка необходимого оборудования и материалов в объеме выделенных средств. </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Операции со средствами, поступающими на иные цели, учитываются на отдельном лицевом счете Организации, открытом в Финансовом управлении.</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Не использованные Организациями в 2020 году остатки целевых субсидий подлежат возврату в бюджет Каслинского муниципального района.</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Контроль по целевому использованию средств целевых субсидий, а также за соблюдением условий их предоставления осуществляет Управление образования.</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В случае нарушения Организацией условий настоящего Порядка Управление образования до устранения нарушений приостанавливает перечисление Организации целевых субсидий.</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В случае установления факта нецелевого использования целевых субсидий Организация в течение 10 (десяти) рабочих дней со дня получения требования от Управления образования обязана вернуть в бюджет Каслинского муниципального района средства целевых субсидий, израсходованные не по целевому назначению.</w:t>
      </w:r>
    </w:p>
    <w:p w:rsidR="00333C52" w:rsidRDefault="006536A1">
      <w:pPr>
        <w:pStyle w:val="ac"/>
        <w:numPr>
          <w:ilvl w:val="0"/>
          <w:numId w:val="2"/>
        </w:numPr>
        <w:spacing w:after="0" w:line="240" w:lineRule="auto"/>
        <w:ind w:left="0" w:firstLine="709"/>
        <w:jc w:val="both"/>
        <w:rPr>
          <w:rFonts w:ascii="Times New Roman" w:hAnsi="Times New Roman"/>
          <w:sz w:val="24"/>
          <w:szCs w:val="24"/>
        </w:rPr>
      </w:pPr>
      <w:r>
        <w:rPr>
          <w:rFonts w:ascii="Times New Roman" w:hAnsi="Times New Roman"/>
          <w:sz w:val="24"/>
          <w:szCs w:val="24"/>
        </w:rPr>
        <w:t>Организации, допустившие нецелевое использование бюджетных средств, несут ответственность в установленном законодательством порядке.</w:t>
      </w:r>
    </w:p>
    <w:p w:rsidR="00333C52" w:rsidRDefault="00333C52">
      <w:pPr>
        <w:spacing w:after="0" w:line="240" w:lineRule="auto"/>
        <w:ind w:left="349"/>
        <w:jc w:val="both"/>
        <w:rPr>
          <w:rFonts w:ascii="Times New Roman" w:hAnsi="Times New Roman"/>
          <w:sz w:val="24"/>
          <w:szCs w:val="24"/>
        </w:rPr>
      </w:pPr>
    </w:p>
    <w:p w:rsidR="00333C52" w:rsidRDefault="006536A1">
      <w:pPr>
        <w:pStyle w:val="20"/>
        <w:shd w:val="clear" w:color="auto" w:fill="auto"/>
        <w:tabs>
          <w:tab w:val="left" w:pos="1041"/>
        </w:tabs>
        <w:spacing w:line="240" w:lineRule="auto"/>
      </w:pPr>
      <w:r>
        <w:rPr>
          <w:sz w:val="24"/>
          <w:szCs w:val="24"/>
        </w:rPr>
        <w:t>Начальник Управления образования                                                                                  И.Б. Быкова</w:t>
      </w:r>
    </w:p>
    <w:sectPr w:rsidR="00333C52">
      <w:pgSz w:w="11906" w:h="16838"/>
      <w:pgMar w:top="284" w:right="851"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FreeSans">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F12468"/>
    <w:multiLevelType w:val="multilevel"/>
    <w:tmpl w:val="C492D11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nsid w:val="5E343DCF"/>
    <w:multiLevelType w:val="multilevel"/>
    <w:tmpl w:val="DF9A95B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7305552F"/>
    <w:multiLevelType w:val="multilevel"/>
    <w:tmpl w:val="4CE674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33C52"/>
    <w:rsid w:val="00333C52"/>
    <w:rsid w:val="006536A1"/>
    <w:rsid w:val="00E6778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C66"/>
    <w:pPr>
      <w:spacing w:after="200" w:line="276" w:lineRule="auto"/>
    </w:pPr>
    <w:rPr>
      <w:rFonts w:eastAsia="Times New Roman" w:cs="Times New Roman"/>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A53C66"/>
    <w:rPr>
      <w:rFonts w:ascii="Tahoma" w:eastAsia="Times New Roman" w:hAnsi="Tahoma" w:cs="Tahoma"/>
      <w:sz w:val="16"/>
      <w:szCs w:val="16"/>
      <w:lang w:eastAsia="ru-RU"/>
    </w:rPr>
  </w:style>
  <w:style w:type="character" w:customStyle="1" w:styleId="2">
    <w:name w:val="Основной текст (2)_"/>
    <w:basedOn w:val="a0"/>
    <w:link w:val="20"/>
    <w:qFormat/>
    <w:rsid w:val="00C932C8"/>
    <w:rPr>
      <w:rFonts w:ascii="Times New Roman" w:eastAsia="Times New Roman" w:hAnsi="Times New Roman" w:cs="Times New Roman"/>
      <w:shd w:val="clear" w:color="auto" w:fill="FFFFFF"/>
    </w:rPr>
  </w:style>
  <w:style w:type="character" w:customStyle="1" w:styleId="3">
    <w:name w:val="Заголовок №3_"/>
    <w:basedOn w:val="a0"/>
    <w:link w:val="30"/>
    <w:qFormat/>
    <w:rsid w:val="00C932C8"/>
    <w:rPr>
      <w:rFonts w:ascii="Times New Roman" w:eastAsia="Times New Roman" w:hAnsi="Times New Roman" w:cs="Times New Roman"/>
      <w:shd w:val="clear" w:color="auto" w:fill="FFFFFF"/>
    </w:rPr>
  </w:style>
  <w:style w:type="character" w:customStyle="1" w:styleId="a4">
    <w:name w:val="Название Знак"/>
    <w:basedOn w:val="a0"/>
    <w:qFormat/>
    <w:rsid w:val="001B0113"/>
    <w:rPr>
      <w:rFonts w:ascii="Arial" w:eastAsia="Times New Roman" w:hAnsi="Arial" w:cs="Times New Roman"/>
      <w:b/>
      <w:i/>
      <w:sz w:val="20"/>
      <w:szCs w:val="20"/>
      <w:lang w:eastAsia="ru-RU"/>
    </w:rPr>
  </w:style>
  <w:style w:type="character" w:customStyle="1" w:styleId="ListLabel1">
    <w:name w:val="ListLabel 1"/>
    <w:qFormat/>
    <w:rPr>
      <w:rFonts w:eastAsia="Times New Roman" w:cs="Times New Roman"/>
      <w:b/>
      <w:bCs/>
      <w:i w:val="0"/>
      <w:iCs w:val="0"/>
      <w:caps w:val="0"/>
      <w:smallCaps w:val="0"/>
      <w:strike w:val="0"/>
      <w:dstrike w:val="0"/>
      <w:color w:val="000000"/>
      <w:spacing w:val="0"/>
      <w:w w:val="100"/>
      <w:sz w:val="22"/>
      <w:szCs w:val="22"/>
      <w:u w:val="none"/>
      <w:lang w:val="ru-RU" w:eastAsia="ru-RU" w:bidi="ru-RU"/>
    </w:rPr>
  </w:style>
  <w:style w:type="character" w:customStyle="1" w:styleId="ListLabel2">
    <w:name w:val="ListLabel 2"/>
    <w:qFormat/>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style>
  <w:style w:type="character" w:customStyle="1" w:styleId="ListLabel3">
    <w:name w:val="ListLabel 3"/>
    <w:qFormat/>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style>
  <w:style w:type="character" w:customStyle="1" w:styleId="ListLabel4">
    <w:name w:val="ListLabel 4"/>
    <w:qFormat/>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style>
  <w:style w:type="character" w:customStyle="1" w:styleId="ListLabel5">
    <w:name w:val="ListLabel 5"/>
    <w:qFormat/>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style>
  <w:style w:type="character" w:customStyle="1" w:styleId="ListLabel6">
    <w:name w:val="ListLabel 6"/>
    <w:qFormat/>
    <w:rPr>
      <w:rFonts w:eastAsia="Times New Roman" w:cs="Times New Roman"/>
      <w:b w:val="0"/>
      <w:bCs w:val="0"/>
      <w:i w:val="0"/>
      <w:iCs w:val="0"/>
      <w:caps w:val="0"/>
      <w:smallCaps w:val="0"/>
      <w:strike w:val="0"/>
      <w:dstrike w:val="0"/>
      <w:color w:val="000000"/>
      <w:spacing w:val="0"/>
      <w:w w:val="100"/>
      <w:sz w:val="24"/>
      <w:szCs w:val="24"/>
      <w:u w:val="none"/>
      <w:lang w:val="ru-RU" w:eastAsia="ru-RU" w:bidi="ru-RU"/>
    </w:rPr>
  </w:style>
  <w:style w:type="character" w:customStyle="1" w:styleId="ListLabel7">
    <w:name w:val="ListLabel 7"/>
    <w:qFormat/>
    <w:rPr>
      <w:rFonts w:eastAsia="Times New Roman" w:cs="Times New Roman"/>
      <w:b w:val="0"/>
      <w:bCs w:val="0"/>
      <w:i w:val="0"/>
      <w:iCs w:val="0"/>
      <w:caps w:val="0"/>
      <w:smallCaps w:val="0"/>
      <w:strike w:val="0"/>
      <w:dstrike w:val="0"/>
      <w:color w:val="000000"/>
      <w:spacing w:val="0"/>
      <w:w w:val="100"/>
      <w:sz w:val="24"/>
      <w:szCs w:val="24"/>
      <w:u w:val="none"/>
      <w:lang w:val="ru-RU" w:eastAsia="ru-RU" w:bidi="ru-RU"/>
    </w:rPr>
  </w:style>
  <w:style w:type="paragraph" w:styleId="a5">
    <w:name w:val="Title"/>
    <w:basedOn w:val="a"/>
    <w:next w:val="a6"/>
    <w:qFormat/>
    <w:rsid w:val="001B0113"/>
    <w:pPr>
      <w:spacing w:after="0" w:line="240" w:lineRule="auto"/>
      <w:jc w:val="center"/>
    </w:pPr>
    <w:rPr>
      <w:rFonts w:ascii="Arial" w:hAnsi="Arial"/>
      <w:b/>
      <w:i/>
      <w:sz w:val="20"/>
      <w:szCs w:val="20"/>
    </w:rPr>
  </w:style>
  <w:style w:type="paragraph" w:styleId="a6">
    <w:name w:val="Body Text"/>
    <w:basedOn w:val="a"/>
    <w:pPr>
      <w:spacing w:after="140"/>
    </w:pPr>
  </w:style>
  <w:style w:type="paragraph" w:styleId="a7">
    <w:name w:val="List"/>
    <w:basedOn w:val="a6"/>
    <w:rPr>
      <w:rFonts w:cs="FreeSans"/>
    </w:rPr>
  </w:style>
  <w:style w:type="paragraph" w:styleId="a8">
    <w:name w:val="caption"/>
    <w:basedOn w:val="a"/>
    <w:qFormat/>
    <w:pPr>
      <w:suppressLineNumbers/>
      <w:spacing w:before="120" w:after="120"/>
    </w:pPr>
    <w:rPr>
      <w:rFonts w:cs="FreeSans"/>
      <w:i/>
      <w:iCs/>
      <w:sz w:val="24"/>
      <w:szCs w:val="24"/>
    </w:rPr>
  </w:style>
  <w:style w:type="paragraph" w:styleId="a9">
    <w:name w:val="index heading"/>
    <w:basedOn w:val="a"/>
    <w:qFormat/>
    <w:pPr>
      <w:suppressLineNumbers/>
    </w:pPr>
    <w:rPr>
      <w:rFonts w:cs="FreeSans"/>
    </w:rPr>
  </w:style>
  <w:style w:type="paragraph" w:styleId="aa">
    <w:name w:val="No Spacing"/>
    <w:uiPriority w:val="1"/>
    <w:qFormat/>
    <w:rsid w:val="00A53C66"/>
    <w:rPr>
      <w:rFonts w:cs="Times New Roman"/>
      <w:sz w:val="22"/>
    </w:rPr>
  </w:style>
  <w:style w:type="paragraph" w:styleId="ab">
    <w:name w:val="Balloon Text"/>
    <w:basedOn w:val="a"/>
    <w:uiPriority w:val="99"/>
    <w:semiHidden/>
    <w:unhideWhenUsed/>
    <w:qFormat/>
    <w:rsid w:val="00A53C66"/>
    <w:pPr>
      <w:spacing w:after="0" w:line="240" w:lineRule="auto"/>
    </w:pPr>
    <w:rPr>
      <w:rFonts w:ascii="Tahoma" w:hAnsi="Tahoma" w:cs="Tahoma"/>
      <w:sz w:val="16"/>
      <w:szCs w:val="16"/>
    </w:rPr>
  </w:style>
  <w:style w:type="paragraph" w:customStyle="1" w:styleId="20">
    <w:name w:val="Основной текст (2)"/>
    <w:basedOn w:val="a"/>
    <w:link w:val="2"/>
    <w:qFormat/>
    <w:rsid w:val="00C932C8"/>
    <w:pPr>
      <w:widowControl w:val="0"/>
      <w:shd w:val="clear" w:color="auto" w:fill="FFFFFF"/>
      <w:spacing w:after="0" w:line="278" w:lineRule="exact"/>
      <w:jc w:val="both"/>
    </w:pPr>
    <w:rPr>
      <w:rFonts w:ascii="Times New Roman" w:hAnsi="Times New Roman"/>
      <w:lang w:eastAsia="en-US"/>
    </w:rPr>
  </w:style>
  <w:style w:type="paragraph" w:customStyle="1" w:styleId="30">
    <w:name w:val="Заголовок №3"/>
    <w:basedOn w:val="a"/>
    <w:link w:val="3"/>
    <w:qFormat/>
    <w:rsid w:val="00C932C8"/>
    <w:pPr>
      <w:widowControl w:val="0"/>
      <w:shd w:val="clear" w:color="auto" w:fill="FFFFFF"/>
      <w:spacing w:before="360" w:after="0" w:line="312" w:lineRule="exact"/>
      <w:outlineLvl w:val="2"/>
    </w:pPr>
    <w:rPr>
      <w:rFonts w:ascii="Times New Roman" w:hAnsi="Times New Roman"/>
      <w:b/>
      <w:bCs/>
      <w:lang w:eastAsia="en-US"/>
    </w:rPr>
  </w:style>
  <w:style w:type="paragraph" w:styleId="ac">
    <w:name w:val="List Paragraph"/>
    <w:basedOn w:val="a"/>
    <w:uiPriority w:val="34"/>
    <w:qFormat/>
    <w:rsid w:val="00240C78"/>
    <w:pPr>
      <w:ind w:left="720"/>
      <w:contextualSpacing/>
    </w:pPr>
  </w:style>
  <w:style w:type="paragraph" w:customStyle="1" w:styleId="ConsPlusNormal">
    <w:name w:val="ConsPlusNormal"/>
    <w:qFormat/>
    <w:rsid w:val="00B60A9D"/>
    <w:pPr>
      <w:widowControl w:val="0"/>
    </w:pPr>
    <w:rPr>
      <w:rFonts w:ascii="Times New Roman" w:eastAsia="Times New Roman" w:hAnsi="Times New Roman" w:cs="Times New Roman"/>
      <w:sz w:val="24"/>
      <w:szCs w:val="24"/>
      <w:lang w:eastAsia="ru-RU"/>
    </w:rPr>
  </w:style>
  <w:style w:type="paragraph" w:customStyle="1" w:styleId="ad">
    <w:name w:val="Содержимое врезки"/>
    <w:basedOn w:val="a"/>
    <w:qFormat/>
  </w:style>
  <w:style w:type="table" w:styleId="ae">
    <w:name w:val="Table Grid"/>
    <w:basedOn w:val="a1"/>
    <w:uiPriority w:val="59"/>
    <w:rsid w:val="0057737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3</Pages>
  <Words>1321</Words>
  <Characters>7531</Characters>
  <Application>Microsoft Office Word</Application>
  <DocSecurity>0</DocSecurity>
  <Lines>62</Lines>
  <Paragraphs>17</Paragraphs>
  <ScaleCrop>false</ScaleCrop>
  <Company>diakov.net</Company>
  <LinksUpToDate>false</LinksUpToDate>
  <CharactersWithSpaces>8835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dc:description/>
  <cp:lastModifiedBy>Пользователь Windows</cp:lastModifiedBy>
  <cp:revision>13</cp:revision>
  <cp:lastPrinted>2020-06-30T08:28:00Z</cp:lastPrinted>
  <dcterms:created xsi:type="dcterms:W3CDTF">2020-02-10T04:17:00Z</dcterms:created>
  <dcterms:modified xsi:type="dcterms:W3CDTF">2020-07-07T09:27:00Z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