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2"/>
        <w:widowControl w:val="false"/>
        <w:tabs>
          <w:tab w:val="clear" w:pos="708"/>
          <w:tab w:val="left" w:pos="7740" w:leader="none"/>
        </w:tabs>
        <w:ind w:firstLine="567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12"/>
        <w:widowControl w:val="false"/>
        <w:tabs>
          <w:tab w:val="clear" w:pos="708"/>
          <w:tab w:val="left" w:pos="7740" w:leader="none"/>
        </w:tabs>
        <w:ind w:firstLine="567"/>
        <w:jc w:val="both"/>
        <w:rPr>
          <w:rStyle w:val="Normaltextrun"/>
          <w:b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</w:p>
    <w:p>
      <w:pPr>
        <w:pStyle w:val="Paragraph"/>
        <w:spacing w:before="0" w:after="0"/>
        <w:jc w:val="center"/>
        <w:textAlignment w:val="baseline"/>
        <w:rPr/>
      </w:pPr>
      <w:r>
        <w:rPr>
          <w:rStyle w:val="Normaltextrun"/>
          <w:rFonts w:ascii="Tinos" w:hAnsi="Tinos"/>
          <w:b/>
          <w:bCs/>
        </w:rPr>
        <w:t xml:space="preserve">ИЗВЕЩЕНИЕ </w:t>
      </w:r>
    </w:p>
    <w:p>
      <w:pPr>
        <w:pStyle w:val="Paragraph"/>
        <w:spacing w:before="0" w:after="0"/>
        <w:jc w:val="center"/>
        <w:textAlignment w:val="baseline"/>
        <w:rPr/>
      </w:pPr>
      <w:r>
        <w:rPr>
          <w:rStyle w:val="Normaltextrun"/>
          <w:rFonts w:ascii="Tinos" w:hAnsi="Tinos"/>
          <w:b/>
          <w:bCs/>
        </w:rPr>
        <w:t>О ПРЕДВАРИТЕЛЬНОМ СОГЛАСОВАНИИ ПРЕДОСТАВЛЕНИЯ ЗЕМЕЛЬНЫХ УЧАСТКОВ</w:t>
      </w:r>
    </w:p>
    <w:p>
      <w:pPr>
        <w:pStyle w:val="Paragraph"/>
        <w:spacing w:before="0" w:after="0"/>
        <w:ind w:firstLine="135"/>
        <w:jc w:val="center"/>
        <w:textAlignment w:val="baseline"/>
        <w:rPr>
          <w:rFonts w:ascii="Tinos" w:hAnsi="Tinos"/>
        </w:rPr>
      </w:pPr>
      <w:r>
        <w:rPr>
          <w:rFonts w:eastAsia="Segoe UI" w:cs="Segoe UI" w:ascii="Tinos" w:hAnsi="Tinos"/>
        </w:rPr>
        <w:t xml:space="preserve"> </w:t>
      </w:r>
    </w:p>
    <w:p>
      <w:pPr>
        <w:pStyle w:val="Paragraph"/>
        <w:spacing w:before="0" w:after="0"/>
        <w:ind w:firstLine="720"/>
        <w:jc w:val="both"/>
        <w:textAlignment w:val="baseline"/>
        <w:rPr/>
      </w:pPr>
      <w:r>
        <w:rPr>
          <w:rStyle w:val="Normaltextrun"/>
          <w:rFonts w:ascii="Tinos" w:hAnsi="Tinos"/>
        </w:rPr>
        <w:t>Комитет по управлению имуществом и земельным отношениям администрации Каслинского муниципального района извещает о предварительном согласовании предоставления земельных участков :</w:t>
      </w:r>
    </w:p>
    <w:p>
      <w:pPr>
        <w:pStyle w:val="Paragraph"/>
        <w:spacing w:before="0" w:after="0"/>
        <w:ind w:firstLine="720"/>
        <w:jc w:val="both"/>
        <w:textAlignment w:val="baseline"/>
        <w:rPr/>
      </w:pPr>
      <w:r>
        <w:rPr>
          <w:rStyle w:val="Normaltextrun"/>
          <w:rFonts w:ascii="Tinos" w:hAnsi="Tinos"/>
        </w:rPr>
        <w:t>1) Челябинская область, Каслинский район, с. Булзи, примыкает с северо-запада к границе земельного участка с кадастровым номером 74:09:0301004:237, общей площадью 636 кв.м.,категория земель: земли населённых пунктов, для ведения личного подсобного хозяйства (без права капитального строительства);</w:t>
      </w:r>
    </w:p>
    <w:p>
      <w:pPr>
        <w:pStyle w:val="Paragraph"/>
        <w:spacing w:before="0" w:after="0"/>
        <w:ind w:firstLine="720"/>
        <w:jc w:val="both"/>
        <w:textAlignment w:val="baseline"/>
        <w:rPr/>
      </w:pPr>
      <w:r>
        <w:rPr>
          <w:rStyle w:val="Normaltextrun"/>
          <w:rFonts w:ascii="Tinos" w:hAnsi="Tinos"/>
        </w:rPr>
        <w:t>2) Челябинская область, Каслинский район, с. Клепалово, в 38 м. на северо- запад от земельного участка с кадастровым номером 74:09:0106002:105, общей площадью 1817 кв.м.,категория земель: земли населённых пунктов,  для ведения личного подсобного хозяйства (без права капитального строительства);</w:t>
      </w:r>
    </w:p>
    <w:p>
      <w:pPr>
        <w:pStyle w:val="Paragraph"/>
        <w:spacing w:before="0" w:after="0"/>
        <w:ind w:firstLine="720"/>
        <w:jc w:val="both"/>
        <w:textAlignment w:val="baseline"/>
        <w:rPr/>
      </w:pPr>
      <w:r>
        <w:rPr>
          <w:rStyle w:val="Normaltextrun"/>
          <w:rFonts w:ascii="Tinos" w:hAnsi="Tinos"/>
        </w:rPr>
        <w:t>3) Челябинская область, Каслинский район, в 522 м. на юго-запад от земельного участка с кадастровым номером 74:09:0903004:425, общей площадью 1500 кв.м.,категория земель: земли населённых пунктов,  для ведения личного подсобного хозяйства (без права капитального строительства);</w:t>
      </w:r>
    </w:p>
    <w:p>
      <w:pPr>
        <w:pStyle w:val="Paragraph"/>
        <w:spacing w:before="0" w:after="0"/>
        <w:ind w:firstLine="720"/>
        <w:jc w:val="both"/>
        <w:textAlignment w:val="baseline"/>
        <w:rPr/>
      </w:pPr>
      <w:r>
        <w:rPr>
          <w:rStyle w:val="Normaltextrun"/>
          <w:rFonts w:ascii="Tinos" w:hAnsi="Tinos"/>
        </w:rPr>
        <w:t>4) Челябинская область, Каслинский район, в 760 м. на юго-восток от земельного участка с кадастровым номером 74:09:0910001:867, общей площадью 1500 кв.м.,категория земель: земли населённых пунктов,  для ведения личного подсобного хозяйства (без права капитального строительства);</w:t>
      </w:r>
    </w:p>
    <w:p>
      <w:pPr>
        <w:pStyle w:val="Paragraph"/>
        <w:spacing w:before="0" w:after="0"/>
        <w:ind w:firstLine="720"/>
        <w:jc w:val="both"/>
        <w:textAlignment w:val="baseline"/>
        <w:rPr/>
      </w:pPr>
      <w:r>
        <w:rPr>
          <w:rStyle w:val="Normaltextrun"/>
          <w:rFonts w:ascii="Tinos" w:hAnsi="Tinos"/>
        </w:rPr>
        <w:t>5) Челябинская область, Каслинский район, в 2256 м. на юго-запад от земельного участка с кадастровым номером 74:09:0903004:70, общей площадью 1500 кв.м., категория земель: земли населённых пунктов, для ведения личного подсобного хозяйства (без права капитального строительства);</w:t>
      </w:r>
    </w:p>
    <w:p>
      <w:pPr>
        <w:pStyle w:val="Paragraph"/>
        <w:spacing w:before="0" w:after="0"/>
        <w:ind w:hanging="0"/>
        <w:jc w:val="both"/>
        <w:textAlignment w:val="baseline"/>
        <w:rPr/>
      </w:pPr>
      <w:r>
        <w:rPr>
          <w:rStyle w:val="Normaltextrun"/>
          <w:rFonts w:ascii="Tinos" w:hAnsi="Tinos"/>
        </w:rPr>
        <w:tab/>
        <w:t>6) Челябинская область, Каслинский район, в 1987 м. на юго-запад от земельного участка с кадастровым номером 74:09:0909002:14, общей площадью 1500 кв.м., категория земель: земли населённых пунктов, для ведения личного подсобного хозяйства (без права капитального строительства);</w:t>
      </w:r>
    </w:p>
    <w:p>
      <w:pPr>
        <w:pStyle w:val="Paragraph"/>
        <w:spacing w:before="0" w:after="0"/>
        <w:ind w:hanging="0"/>
        <w:jc w:val="both"/>
        <w:textAlignment w:val="baseline"/>
        <w:rPr/>
      </w:pPr>
      <w:r>
        <w:rPr>
          <w:rStyle w:val="Normaltextrun"/>
          <w:rFonts w:ascii="Tinos" w:hAnsi="Tinos"/>
        </w:rPr>
        <w:tab/>
        <w:t>7) Челябинская область, Каслинский район, в 1540 м. на запад от земельного участка с кадастровым номером 74:09:0910001:529, общей площадью 1500 кв.м., категория земель: земли населённых пунктов,  для ведения личного подсобного хозяйства (без права капитального строительства);</w:t>
      </w:r>
    </w:p>
    <w:p>
      <w:pPr>
        <w:pStyle w:val="Paragraph"/>
        <w:spacing w:before="0" w:after="0"/>
        <w:ind w:hanging="0"/>
        <w:jc w:val="both"/>
        <w:textAlignment w:val="baseline"/>
        <w:rPr/>
      </w:pPr>
      <w:r>
        <w:rPr>
          <w:rStyle w:val="Normaltextrun"/>
          <w:rFonts w:ascii="Tinos" w:hAnsi="Tinos"/>
        </w:rPr>
        <w:tab/>
        <w:t>8) Челябинская область, Каслинский район, в 1802 м. на юго-восток от земельного участка с кадастровым номером 74:09:0910001:172, общей площадью 1500 кв.м., категория земель: земли населённых пунктов,  для ведения личного подсобного хозяйства (без права капитального строительства);</w:t>
      </w:r>
    </w:p>
    <w:p>
      <w:pPr>
        <w:pStyle w:val="Paragraph"/>
        <w:spacing w:before="0" w:after="0"/>
        <w:ind w:hanging="0"/>
        <w:jc w:val="both"/>
        <w:textAlignment w:val="baseline"/>
        <w:rPr/>
      </w:pPr>
      <w:r>
        <w:rPr>
          <w:rStyle w:val="Normaltextrun"/>
          <w:rFonts w:ascii="Tinos" w:hAnsi="Tinos"/>
        </w:rPr>
        <w:tab/>
        <w:t xml:space="preserve">9) Челябинская область, Каслинский район, в 1804 м. на северо-запад от земельного участка с кадастровым номером 74:09:0910001:154, общей площадью 1500 кв.м., категория земель: земли населённых пунктов, </w:t>
      </w:r>
      <w:r>
        <w:rPr>
          <w:rStyle w:val="Normaltextrun"/>
          <w:rFonts w:ascii="Tinos" w:hAnsi="Tinos"/>
          <w:sz w:val="24"/>
          <w:szCs w:val="24"/>
        </w:rPr>
        <w:t>под индивидуальное жилищное строительства</w:t>
      </w:r>
      <w:r>
        <w:rPr>
          <w:rStyle w:val="Normaltextrun"/>
          <w:rFonts w:ascii="Tinos" w:hAnsi="Tinos"/>
        </w:rPr>
        <w:t xml:space="preserve"> ;</w:t>
      </w:r>
    </w:p>
    <w:p>
      <w:pPr>
        <w:pStyle w:val="Paragraph"/>
        <w:spacing w:before="0" w:after="0"/>
        <w:ind w:hanging="0"/>
        <w:jc w:val="both"/>
        <w:textAlignment w:val="baseline"/>
        <w:rPr/>
      </w:pPr>
      <w:r>
        <w:rPr>
          <w:rStyle w:val="Normaltextrun"/>
          <w:rFonts w:ascii="Tinos" w:hAnsi="Tinos"/>
        </w:rPr>
        <w:tab/>
        <w:t>10)Челябинская область, Каслинский район, с. Огневское, в 30 м. юго-западнее земельного участка с кадастровым номером 74:09:0801003:2, общей площадью 1833 кв.м., категория земель: земли населённых пунктов;</w:t>
      </w:r>
    </w:p>
    <w:p>
      <w:pPr>
        <w:pStyle w:val="Paragraph"/>
        <w:spacing w:before="0" w:after="0"/>
        <w:ind w:hanging="0"/>
        <w:jc w:val="both"/>
        <w:textAlignment w:val="baseline"/>
        <w:rPr/>
      </w:pPr>
      <w:r>
        <w:rPr>
          <w:rStyle w:val="Normaltextrun"/>
          <w:rFonts w:ascii="Tinos" w:hAnsi="Tinos"/>
        </w:rPr>
        <w:tab/>
        <w:t>11)Челябинская область, Каслинский район, с. Тюбук, примыкает с юга к земельному участку с кадастровым номером 74:09:0901004:383, общей площадью 1500 кв.м., категория земель: земли населённых пунктов,</w:t>
      </w:r>
      <w:bookmarkStart w:id="0" w:name="__DdeLink__413_4198260485"/>
      <w:r>
        <w:rPr>
          <w:rStyle w:val="Normaltextrun"/>
          <w:rFonts w:ascii="Tinos" w:hAnsi="Tinos"/>
        </w:rPr>
        <w:t xml:space="preserve"> для ведения личного подсобного хозяйства (без права капитального строительства)</w:t>
      </w:r>
      <w:bookmarkEnd w:id="0"/>
      <w:r>
        <w:rPr>
          <w:rStyle w:val="Normaltextrun"/>
          <w:rFonts w:ascii="Tinos" w:hAnsi="Tinos"/>
        </w:rPr>
        <w:t>;</w:t>
      </w:r>
    </w:p>
    <w:p>
      <w:pPr>
        <w:pStyle w:val="Paragraph"/>
        <w:spacing w:before="0" w:after="0"/>
        <w:ind w:hanging="0"/>
        <w:jc w:val="both"/>
        <w:textAlignment w:val="baseline"/>
        <w:rPr/>
      </w:pPr>
      <w:r>
        <w:rPr>
          <w:rStyle w:val="Normaltextrun"/>
          <w:rFonts w:ascii="Tinos" w:hAnsi="Tinos"/>
        </w:rPr>
        <w:tab/>
        <w:t>12)Челябинская область, Каслинский район, с. Клепалово, в 1 м. на север от земельного участка с кадастровым номером 74:09:0106002:151, общей площадью 2285 кв.м., категория земель: земли населённых пунктов, для ведения личного подсобного хозяйства (без права капитального строительства);</w:t>
      </w:r>
    </w:p>
    <w:p>
      <w:pPr>
        <w:pStyle w:val="Paragraph"/>
        <w:spacing w:before="0" w:after="0"/>
        <w:ind w:hanging="0"/>
        <w:jc w:val="both"/>
        <w:textAlignment w:val="baseline"/>
        <w:rPr/>
      </w:pPr>
      <w:r>
        <w:rPr>
          <w:rStyle w:val="Normaltextrun"/>
          <w:rFonts w:ascii="Tinos" w:hAnsi="Tinos"/>
        </w:rPr>
        <w:tab/>
        <w:t>13)Челябинская область, Каслинский район, с. Огневское, ул. Революции, примыкающий с северо-запада к земельному участку с кадастровым номером 74:09:0801004:192, общей площадью 2116 кв.м., категория земель: земли населённых пунктов, для ведения личного подсобного хозяйства (без права капитального строительства);</w:t>
      </w:r>
    </w:p>
    <w:p>
      <w:pPr>
        <w:pStyle w:val="Paragraph"/>
        <w:spacing w:before="0" w:after="0"/>
        <w:jc w:val="both"/>
        <w:textAlignment w:val="baseline"/>
        <w:rPr/>
      </w:pPr>
      <w:r>
        <w:rPr>
          <w:rStyle w:val="Normaltextrun"/>
          <w:rFonts w:ascii="Tinos" w:hAnsi="Tinos"/>
        </w:rPr>
        <w:tab/>
      </w:r>
      <w:r>
        <w:rPr>
          <w:rStyle w:val="Normaltextrun"/>
        </w:rPr>
        <w:t>Граждане, заинтересованные в предоставлении земельного участка,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>
      <w:pPr>
        <w:pStyle w:val="Paragraph"/>
        <w:spacing w:before="0" w:after="0"/>
        <w:ind w:firstLine="708"/>
        <w:jc w:val="both"/>
        <w:textAlignment w:val="baseline"/>
        <w:rPr/>
      </w:pPr>
      <w:r>
        <w:rPr>
          <w:rStyle w:val="Normaltextrun"/>
          <w:rFonts w:ascii="Tinos" w:hAnsi="Tinos"/>
        </w:rPr>
        <w:t>Заявления подаются</w:t>
      </w:r>
      <w:r>
        <w:rPr>
          <w:rFonts w:ascii="Tinos" w:hAnsi="Tinos"/>
        </w:rPr>
        <w:t xml:space="preserve"> </w:t>
      </w:r>
      <w:r>
        <w:rPr>
          <w:rFonts w:ascii="Tinos" w:hAnsi="Tinos"/>
          <w:b/>
        </w:rPr>
        <w:t>только</w:t>
      </w:r>
      <w:r>
        <w:rPr>
          <w:rFonts w:ascii="Tinos" w:hAnsi="Tinos"/>
        </w:rPr>
        <w:t xml:space="preserve"> </w:t>
      </w:r>
      <w:r>
        <w:rPr>
          <w:rFonts w:ascii="Tinos" w:hAnsi="Tinos"/>
          <w:b/>
        </w:rPr>
        <w:t>лично</w:t>
      </w:r>
      <w:r>
        <w:rPr>
          <w:rFonts w:ascii="Tinos" w:hAnsi="Tinos"/>
        </w:rP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  <w:rFonts w:ascii="Tinos" w:hAnsi="Tinos"/>
        </w:rPr>
        <w:t xml:space="preserve"> по рабочим дням с 08.30 до 13-00 и с 14-00 до 16-00 по местному времени, по адресу: Челябинская область, г. Касли, ул. Советская, д. 29 кб. 11.</w:t>
      </w:r>
    </w:p>
    <w:p>
      <w:pPr>
        <w:pStyle w:val="Paragraph"/>
        <w:spacing w:before="0" w:after="0"/>
        <w:jc w:val="both"/>
        <w:textAlignment w:val="baseline"/>
        <w:rPr/>
      </w:pPr>
      <w:r>
        <w:rPr>
          <w:rStyle w:val="Normaltextrun"/>
          <w:rFonts w:ascii="Tinos" w:hAnsi="Tinos"/>
        </w:rPr>
        <w:t xml:space="preserve">Дата начала приема заявлений: </w:t>
      </w:r>
      <w:r>
        <w:rPr>
          <w:rStyle w:val="Normaltextrun"/>
          <w:rFonts w:ascii="Tinos" w:hAnsi="Tinos"/>
          <w:b/>
          <w:bCs/>
        </w:rPr>
        <w:t>2</w:t>
      </w:r>
      <w:r>
        <w:rPr>
          <w:rStyle w:val="Normaltextrun"/>
          <w:rFonts w:ascii="Tinos" w:hAnsi="Tinos"/>
          <w:b/>
          <w:bCs/>
        </w:rPr>
        <w:t>8</w:t>
      </w:r>
      <w:r>
        <w:rPr>
          <w:rStyle w:val="Normaltextrun"/>
          <w:rFonts w:ascii="Tinos" w:hAnsi="Tinos"/>
          <w:b/>
          <w:bCs/>
        </w:rPr>
        <w:t>.09.</w:t>
      </w:r>
      <w:r>
        <w:rPr>
          <w:rStyle w:val="Normaltextrun"/>
          <w:rFonts w:ascii="Tinos" w:hAnsi="Tinos"/>
          <w:b/>
        </w:rPr>
        <w:t>2022</w:t>
      </w:r>
    </w:p>
    <w:p>
      <w:pPr>
        <w:pStyle w:val="Paragraph"/>
        <w:spacing w:before="0" w:after="0"/>
        <w:jc w:val="both"/>
        <w:textAlignment w:val="baseline"/>
        <w:rPr/>
      </w:pPr>
      <w:r>
        <w:rPr>
          <w:rStyle w:val="Normaltextrun"/>
          <w:rFonts w:ascii="Tinos" w:hAnsi="Tinos"/>
        </w:rPr>
        <w:t xml:space="preserve">Дата окончания приема заявлений: </w:t>
      </w:r>
      <w:r>
        <w:rPr>
          <w:rStyle w:val="Normaltextrun"/>
          <w:rFonts w:ascii="Tinos" w:hAnsi="Tinos"/>
          <w:b/>
          <w:bCs/>
        </w:rPr>
        <w:t>0</w:t>
      </w:r>
      <w:r>
        <w:rPr>
          <w:rStyle w:val="Normaltextrun"/>
          <w:rFonts w:ascii="Tinos" w:hAnsi="Tinos"/>
          <w:b/>
          <w:bCs/>
        </w:rPr>
        <w:t>7</w:t>
      </w:r>
      <w:r>
        <w:rPr>
          <w:rStyle w:val="Normaltextrun"/>
          <w:rFonts w:ascii="Tinos" w:hAnsi="Tinos"/>
          <w:b/>
        </w:rPr>
        <w:t>.10.2022</w:t>
      </w:r>
      <w:r>
        <w:rPr>
          <w:rStyle w:val="Normaltextrun"/>
          <w:rFonts w:ascii="Tinos" w:hAnsi="Tinos"/>
        </w:rPr>
        <w:t xml:space="preserve">     до </w:t>
      </w:r>
      <w:r>
        <w:rPr>
          <w:rStyle w:val="Normaltextrun"/>
          <w:rFonts w:ascii="Tinos" w:hAnsi="Tinos"/>
          <w:b/>
        </w:rPr>
        <w:t>13.00</w:t>
      </w:r>
    </w:p>
    <w:p>
      <w:pPr>
        <w:pStyle w:val="12"/>
        <w:widowControl w:val="false"/>
        <w:tabs>
          <w:tab w:val="clear" w:pos="708"/>
          <w:tab w:val="left" w:pos="7740" w:leader="none"/>
        </w:tabs>
        <w:ind w:firstLine="567"/>
        <w:jc w:val="both"/>
        <w:rPr/>
      </w:pPr>
      <w:bookmarkStart w:id="1" w:name="__DdeLink__66_537503942"/>
      <w:bookmarkEnd w:id="1"/>
      <w:r>
        <w:rPr>
          <w:rStyle w:val="Normaltextrun"/>
          <w:rFonts w:ascii="Tinos" w:hAnsi="Tinos"/>
          <w:sz w:val="24"/>
          <w:szCs w:val="24"/>
        </w:rPr>
        <w:t xml:space="preserve">Адрес и время приема граждан для ознакомления со схемой расположения участка: </w:t>
      </w:r>
      <w:bookmarkStart w:id="2" w:name="_GoBack"/>
      <w:r>
        <w:rPr>
          <w:rStyle w:val="Normaltextrun"/>
          <w:rFonts w:ascii="Tinos" w:hAnsi="Tinos"/>
          <w:sz w:val="24"/>
          <w:szCs w:val="24"/>
        </w:rPr>
        <w:t>Челябинская область, г. Касли, ул. Советская, д. 29, </w:t>
      </w:r>
      <w:r>
        <w:rPr>
          <w:rStyle w:val="Spellingerror"/>
          <w:rFonts w:ascii="Tinos" w:hAnsi="Tinos"/>
          <w:sz w:val="24"/>
          <w:szCs w:val="24"/>
        </w:rPr>
        <w:t>каб</w:t>
      </w:r>
      <w:r>
        <w:rPr>
          <w:rStyle w:val="Normaltextrun"/>
          <w:rFonts w:ascii="Tinos" w:hAnsi="Tinos"/>
          <w:sz w:val="24"/>
          <w:szCs w:val="24"/>
        </w:rPr>
        <w:t>. 4 по рабочим дням с 08-00 до 13-00 и с 14-00 до 17-00 по местному времени.  </w:t>
      </w:r>
      <w:r>
        <w:rPr>
          <w:rStyle w:val="Eop"/>
          <w:rFonts w:ascii="Tinos" w:hAnsi="Tinos"/>
          <w:sz w:val="24"/>
          <w:szCs w:val="24"/>
        </w:rPr>
        <w:t> </w:t>
      </w:r>
      <w:r>
        <w:rPr>
          <w:rFonts w:ascii="Tinos" w:hAnsi="Tinos"/>
          <w:sz w:val="24"/>
          <w:szCs w:val="24"/>
        </w:rPr>
        <w:t xml:space="preserve">                                                                                                </w:t>
      </w:r>
      <w:bookmarkEnd w:id="2"/>
    </w:p>
    <w:p>
      <w:pPr>
        <w:pStyle w:val="12"/>
        <w:widowControl w:val="false"/>
        <w:tabs>
          <w:tab w:val="clear" w:pos="708"/>
          <w:tab w:val="left" w:pos="7740" w:leader="none"/>
        </w:tabs>
        <w:ind w:firstLine="567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12"/>
        <w:spacing w:lineRule="auto" w:line="360"/>
        <w:rPr/>
      </w:pPr>
      <w:r>
        <w:rPr/>
      </w:r>
      <w:bookmarkStart w:id="3" w:name="__DdeLink__66_537503942"/>
      <w:bookmarkStart w:id="4" w:name="__DdeLink__66_537503942"/>
      <w:bookmarkEnd w:id="4"/>
    </w:p>
    <w:sectPr>
      <w:headerReference w:type="default" r:id="rId2"/>
      <w:type w:val="nextPage"/>
      <w:pgSz w:w="11906" w:h="16838"/>
      <w:pgMar w:left="1134" w:right="567" w:header="720" w:top="851" w:footer="0" w:bottom="851" w:gutter="0"/>
      <w:pgNumType w:start="1"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nos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Body Text 2" w:uiPriority="0"/>
    <w:lsdException w:name="Body Text 3" w:uiPriority="0"/>
    <w:lsdException w:name="Body Text Indent 3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next w:val="12"/>
    <w:link w:val="11"/>
    <w:uiPriority w:val="99"/>
    <w:qFormat/>
    <w:rsid w:val="007a01d2"/>
    <w:pPr>
      <w:widowControl/>
      <w:bidi w:val="0"/>
      <w:spacing w:before="108" w:after="108"/>
      <w:jc w:val="center"/>
      <w:outlineLvl w:val="0"/>
    </w:pPr>
    <w:rPr>
      <w:rFonts w:ascii="Arial" w:hAnsi="Arial" w:eastAsia="Calibri" w:cs="Arial"/>
      <w:b/>
      <w:bCs/>
      <w:color w:val="000080"/>
      <w:kern w:val="0"/>
      <w:sz w:val="24"/>
      <w:szCs w:val="24"/>
      <w:lang w:val="ru-RU" w:eastAsia="ru-RU" w:bidi="ar-SA"/>
    </w:rPr>
  </w:style>
  <w:style w:type="paragraph" w:styleId="2">
    <w:name w:val="Heading 2"/>
    <w:next w:val="12"/>
    <w:uiPriority w:val="9"/>
    <w:semiHidden/>
    <w:unhideWhenUsed/>
    <w:qFormat/>
    <w:rsid w:val="004333c7"/>
    <w:pPr>
      <w:keepNext w:val="true"/>
      <w:keepLines/>
      <w:widowControl/>
      <w:bidi w:val="0"/>
      <w:spacing w:before="200" w:after="0"/>
      <w:jc w:val="left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kern w:val="0"/>
      <w:sz w:val="26"/>
      <w:szCs w:val="26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Основной текст с отступом Знак"/>
    <w:basedOn w:val="DefaultParagraphFont"/>
    <w:semiHidden/>
    <w:qFormat/>
    <w:rsid w:val="00de1e15"/>
    <w:rPr>
      <w:rFonts w:ascii="Times New Roman" w:hAnsi="Times New Roman" w:eastAsia="Times New Roman" w:cs="Times New Roman"/>
      <w:sz w:val="24"/>
      <w:szCs w:val="20"/>
    </w:rPr>
  </w:style>
  <w:style w:type="character" w:styleId="Style13" w:customStyle="1">
    <w:name w:val="Верхний колонтитул Знак"/>
    <w:basedOn w:val="DefaultParagraphFont"/>
    <w:qFormat/>
    <w:rsid w:val="008b5455"/>
    <w:rPr/>
  </w:style>
  <w:style w:type="character" w:styleId="Style14" w:customStyle="1">
    <w:name w:val="Нижний колонтитул Знак"/>
    <w:basedOn w:val="DefaultParagraphFont"/>
    <w:uiPriority w:val="99"/>
    <w:qFormat/>
    <w:rsid w:val="008b5455"/>
    <w:rPr/>
  </w:style>
  <w:style w:type="character" w:styleId="11" w:customStyle="1">
    <w:name w:val="Заголовок 1 Знак"/>
    <w:basedOn w:val="DefaultParagraphFont"/>
    <w:link w:val="1"/>
    <w:uiPriority w:val="99"/>
    <w:qFormat/>
    <w:rsid w:val="007a01d2"/>
    <w:rPr>
      <w:rFonts w:ascii="Arial" w:hAnsi="Arial" w:eastAsia="Calibri" w:cs="Arial"/>
      <w:b/>
      <w:bCs/>
      <w:color w:val="000080"/>
      <w:sz w:val="24"/>
      <w:szCs w:val="24"/>
      <w:lang w:eastAsia="en-US"/>
    </w:rPr>
  </w:style>
  <w:style w:type="character" w:styleId="Style15" w:customStyle="1">
    <w:name w:val="Основной текст Знак"/>
    <w:basedOn w:val="DefaultParagraphFont"/>
    <w:uiPriority w:val="99"/>
    <w:semiHidden/>
    <w:qFormat/>
    <w:rsid w:val="00e37083"/>
    <w:rPr/>
  </w:style>
  <w:style w:type="character" w:styleId="Strong">
    <w:name w:val="Strong"/>
    <w:uiPriority w:val="22"/>
    <w:qFormat/>
    <w:rsid w:val="00e37083"/>
    <w:rPr>
      <w:b/>
      <w:bCs/>
    </w:rPr>
  </w:style>
  <w:style w:type="character" w:styleId="Style16" w:customStyle="1">
    <w:name w:val="Абзац списка Знак"/>
    <w:qFormat/>
    <w:rsid w:val="00e37083"/>
    <w:rPr>
      <w:rFonts w:ascii="Calibri" w:hAnsi="Calibri" w:eastAsia="Calibri" w:cs="Times New Roman"/>
      <w:lang w:eastAsia="en-US"/>
    </w:rPr>
  </w:style>
  <w:style w:type="character" w:styleId="Style17" w:customStyle="1">
    <w:name w:val="Интернет-ссылка"/>
    <w:uiPriority w:val="99"/>
    <w:rsid w:val="00a0552b"/>
    <w:rPr>
      <w:color w:val="0000FF"/>
      <w:u w:val="single"/>
    </w:rPr>
  </w:style>
  <w:style w:type="character" w:styleId="21" w:customStyle="1">
    <w:name w:val="Заголовок 2 Знак"/>
    <w:basedOn w:val="DefaultParagraphFont"/>
    <w:link w:val="21"/>
    <w:uiPriority w:val="9"/>
    <w:semiHidden/>
    <w:qFormat/>
    <w:rsid w:val="004333c7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" w:customStyle="1">
    <w:name w:val="Основной текст с отступом 3 Знак"/>
    <w:basedOn w:val="DefaultParagraphFont"/>
    <w:link w:val="3"/>
    <w:qFormat/>
    <w:rsid w:val="004333c7"/>
    <w:rPr>
      <w:rFonts w:ascii="Times New Roman" w:hAnsi="Times New Roman" w:eastAsia="Times New Roman" w:cs="Times New Roman"/>
      <w:sz w:val="16"/>
      <w:szCs w:val="16"/>
    </w:rPr>
  </w:style>
  <w:style w:type="character" w:styleId="Pagenumber">
    <w:name w:val="page number"/>
    <w:qFormat/>
    <w:rsid w:val="00194cdc"/>
    <w:rPr>
      <w:sz w:val="20"/>
    </w:rPr>
  </w:style>
  <w:style w:type="character" w:styleId="22" w:customStyle="1">
    <w:name w:val="Основной текст 2 Знак"/>
    <w:basedOn w:val="DefaultParagraphFont"/>
    <w:qFormat/>
    <w:rsid w:val="00194cdc"/>
    <w:rPr>
      <w:rFonts w:ascii="Times New Roman" w:hAnsi="Times New Roman" w:eastAsia="Times New Roman" w:cs="Times New Roman"/>
      <w:sz w:val="20"/>
      <w:szCs w:val="20"/>
    </w:rPr>
  </w:style>
  <w:style w:type="character" w:styleId="31" w:customStyle="1">
    <w:name w:val="Основной текст 3 Знак"/>
    <w:basedOn w:val="DefaultParagraphFont"/>
    <w:qFormat/>
    <w:rsid w:val="00194cdc"/>
    <w:rPr>
      <w:rFonts w:ascii="Times New Roman" w:hAnsi="Times New Roman" w:eastAsia="Times New Roman" w:cs="Times New Roman"/>
      <w:sz w:val="16"/>
      <w:szCs w:val="16"/>
    </w:rPr>
  </w:style>
  <w:style w:type="character" w:styleId="Style18" w:customStyle="1">
    <w:name w:val="Текст выноски Знак"/>
    <w:basedOn w:val="DefaultParagraphFont"/>
    <w:uiPriority w:val="99"/>
    <w:semiHidden/>
    <w:qFormat/>
    <w:rsid w:val="003832f0"/>
    <w:rPr>
      <w:rFonts w:ascii="Segoe UI" w:hAnsi="Segoe UI" w:cs="Segoe UI"/>
      <w:sz w:val="18"/>
      <w:szCs w:val="18"/>
    </w:rPr>
  </w:style>
  <w:style w:type="character" w:styleId="ListLabel1" w:customStyle="1">
    <w:name w:val="ListLabel 1"/>
    <w:qFormat/>
    <w:rPr>
      <w:b/>
    </w:rPr>
  </w:style>
  <w:style w:type="character" w:styleId="ListLabel2" w:customStyle="1">
    <w:name w:val="ListLabel 2"/>
    <w:qFormat/>
    <w:rPr>
      <w:rFonts w:ascii="Times New Roman" w:hAnsi="Times New Roman"/>
      <w:b/>
      <w:sz w:val="24"/>
    </w:rPr>
  </w:style>
  <w:style w:type="character" w:styleId="ListLabel3" w:customStyle="1">
    <w:name w:val="ListLabel 3"/>
    <w:qFormat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styleId="ListLabel4" w:customStyle="1">
    <w:name w:val="ListLabel 4"/>
    <w:qFormat/>
    <w:rPr>
      <w:lang w:val="ru-RU" w:eastAsia="ru-RU" w:bidi="ru-RU"/>
    </w:rPr>
  </w:style>
  <w:style w:type="character" w:styleId="ListLabel5" w:customStyle="1">
    <w:name w:val="ListLabel 5"/>
    <w:qFormat/>
    <w:rPr>
      <w:lang w:val="ru-RU" w:eastAsia="ru-RU" w:bidi="ru-RU"/>
    </w:rPr>
  </w:style>
  <w:style w:type="character" w:styleId="ListLabel6" w:customStyle="1">
    <w:name w:val="ListLabel 6"/>
    <w:qFormat/>
    <w:rPr>
      <w:lang w:val="ru-RU" w:eastAsia="ru-RU" w:bidi="ru-RU"/>
    </w:rPr>
  </w:style>
  <w:style w:type="character" w:styleId="ListLabel7" w:customStyle="1">
    <w:name w:val="ListLabel 7"/>
    <w:qFormat/>
    <w:rPr>
      <w:lang w:val="ru-RU" w:eastAsia="ru-RU" w:bidi="ru-RU"/>
    </w:rPr>
  </w:style>
  <w:style w:type="character" w:styleId="ListLabel8" w:customStyle="1">
    <w:name w:val="ListLabel 8"/>
    <w:qFormat/>
    <w:rPr>
      <w:lang w:val="ru-RU" w:eastAsia="ru-RU" w:bidi="ru-RU"/>
    </w:rPr>
  </w:style>
  <w:style w:type="character" w:styleId="ListLabel9" w:customStyle="1">
    <w:name w:val="ListLabel 9"/>
    <w:qFormat/>
    <w:rPr>
      <w:lang w:val="ru-RU" w:eastAsia="ru-RU" w:bidi="ru-RU"/>
    </w:rPr>
  </w:style>
  <w:style w:type="character" w:styleId="ListLabel10" w:customStyle="1">
    <w:name w:val="ListLabel 10"/>
    <w:qFormat/>
    <w:rPr>
      <w:lang w:val="ru-RU" w:eastAsia="ru-RU" w:bidi="ru-RU"/>
    </w:rPr>
  </w:style>
  <w:style w:type="character" w:styleId="ListLabel11" w:customStyle="1">
    <w:name w:val="ListLabel 11"/>
    <w:qFormat/>
    <w:rPr>
      <w:lang w:val="ru-RU" w:eastAsia="ru-RU" w:bidi="ru-RU"/>
    </w:rPr>
  </w:style>
  <w:style w:type="character" w:styleId="ListLabel12" w:customStyle="1">
    <w:name w:val="ListLabel 12"/>
    <w:qFormat/>
    <w:rPr>
      <w:rFonts w:ascii="Times New Roman" w:hAnsi="Times New Roman"/>
      <w:sz w:val="24"/>
      <w:szCs w:val="24"/>
    </w:rPr>
  </w:style>
  <w:style w:type="character" w:styleId="ListLabel13" w:customStyle="1">
    <w:name w:val="ListLabel 13"/>
    <w:qFormat/>
    <w:rPr>
      <w:sz w:val="24"/>
      <w:szCs w:val="24"/>
    </w:rPr>
  </w:style>
  <w:style w:type="character" w:styleId="ListLabel14" w:customStyle="1">
    <w:name w:val="ListLabel 14"/>
    <w:qFormat/>
    <w:rPr>
      <w:rFonts w:ascii="Times New Roman" w:hAnsi="Times New Roman" w:cs="Times New Roman"/>
      <w:b w:val="false"/>
      <w:color w:val="auto"/>
      <w:sz w:val="24"/>
      <w:szCs w:val="24"/>
    </w:rPr>
  </w:style>
  <w:style w:type="character" w:styleId="ListLabel15" w:customStyle="1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styleId="ListLabel16" w:customStyle="1">
    <w:name w:val="ListLabel 16"/>
    <w:qFormat/>
    <w:rPr>
      <w:rFonts w:ascii="Times New Roman" w:hAnsi="Times New Roman" w:cs="Times New Roman"/>
      <w:bCs/>
      <w:szCs w:val="24"/>
    </w:rPr>
  </w:style>
  <w:style w:type="character" w:styleId="ListLabel17" w:customStyle="1">
    <w:name w:val="ListLabel 17"/>
    <w:qFormat/>
    <w:rPr/>
  </w:style>
  <w:style w:type="character" w:styleId="ListLabel18" w:customStyle="1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styleId="Style19" w:customStyle="1">
    <w:name w:val="Символ концевой сноски"/>
    <w:qFormat/>
    <w:rPr/>
  </w:style>
  <w:style w:type="character" w:styleId="Normaltextrun" w:customStyle="1">
    <w:name w:val="normaltextrun"/>
    <w:qFormat/>
    <w:rPr/>
  </w:style>
  <w:style w:type="character" w:styleId="Spellingerror" w:customStyle="1">
    <w:name w:val="spellingerror"/>
    <w:qFormat/>
    <w:rPr/>
  </w:style>
  <w:style w:type="character" w:styleId="Eop" w:customStyle="1">
    <w:name w:val="eop"/>
    <w:qFormat/>
    <w:rPr/>
  </w:style>
  <w:style w:type="paragraph" w:styleId="Style20" w:customStyle="1">
    <w:name w:val="Заголовок"/>
    <w:next w:val="Style21"/>
    <w:qFormat/>
    <w:pPr>
      <w:keepNext w:val="true"/>
      <w:widowControl/>
      <w:bidi w:val="0"/>
      <w:spacing w:before="240" w:after="120"/>
      <w:jc w:val="left"/>
    </w:pPr>
    <w:rPr>
      <w:rFonts w:ascii="Liberation Sans" w:hAnsi="Liberation Sans" w:eastAsia="DejaVu Sans" w:cs="FreeSans"/>
      <w:color w:val="auto"/>
      <w:kern w:val="0"/>
      <w:sz w:val="28"/>
      <w:szCs w:val="28"/>
      <w:lang w:val="ru-RU" w:eastAsia="ru-RU" w:bidi="ar-SA"/>
    </w:rPr>
  </w:style>
  <w:style w:type="paragraph" w:styleId="Style21">
    <w:name w:val="Body Text"/>
    <w:uiPriority w:val="99"/>
    <w:semiHidden/>
    <w:unhideWhenUsed/>
    <w:rsid w:val="00e37083"/>
    <w:pPr>
      <w:widowControl/>
      <w:bidi w:val="0"/>
      <w:spacing w:before="0" w:after="12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Style22">
    <w:name w:val="List"/>
    <w:basedOn w:val="Style21"/>
    <w:pPr/>
    <w:rPr>
      <w:rFonts w:cs="FreeSans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FreeSans"/>
    </w:rPr>
  </w:style>
  <w:style w:type="paragraph" w:styleId="Caption">
    <w:name w:val="caption"/>
    <w:basedOn w:val="12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heading">
    <w:name w:val="index heading"/>
    <w:basedOn w:val="12"/>
    <w:qFormat/>
    <w:pPr>
      <w:suppressLineNumbers/>
    </w:pPr>
    <w:rPr>
      <w:rFonts w:cs="FreeSans"/>
    </w:rPr>
  </w:style>
  <w:style w:type="paragraph" w:styleId="12" w:customStyle="1">
    <w:name w:val="Обычный1"/>
    <w:qFormat/>
    <w:rsid w:val="00de1e15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Style25">
    <w:name w:val="Body Text Indent"/>
    <w:basedOn w:val="12"/>
    <w:semiHidden/>
    <w:rsid w:val="00de1e15"/>
    <w:pPr>
      <w:widowControl w:val="false"/>
      <w:ind w:left="737" w:firstLine="482"/>
      <w:jc w:val="both"/>
    </w:pPr>
    <w:rPr>
      <w:sz w:val="24"/>
    </w:rPr>
  </w:style>
  <w:style w:type="paragraph" w:styleId="NoSpacing">
    <w:name w:val="No Spacing"/>
    <w:uiPriority w:val="1"/>
    <w:qFormat/>
    <w:rsid w:val="00de1e15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Style26">
    <w:name w:val="Header"/>
    <w:basedOn w:val="12"/>
    <w:unhideWhenUsed/>
    <w:rsid w:val="008b545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12"/>
    <w:uiPriority w:val="99"/>
    <w:unhideWhenUsed/>
    <w:rsid w:val="008b545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12"/>
    <w:uiPriority w:val="34"/>
    <w:qFormat/>
    <w:rsid w:val="007a01d2"/>
    <w:pPr>
      <w:spacing w:before="0" w:after="0"/>
      <w:ind w:left="720" w:hanging="0"/>
      <w:contextualSpacing/>
    </w:pPr>
    <w:rPr>
      <w:rFonts w:eastAsia="Calibri"/>
    </w:rPr>
  </w:style>
  <w:style w:type="paragraph" w:styleId="211" w:customStyle="1">
    <w:name w:val="Основной текст 2 Знак1"/>
    <w:link w:val="20"/>
    <w:qFormat/>
    <w:rsid w:val="00ec649a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2a6e2f"/>
    <w:pPr>
      <w:widowControl/>
      <w:bidi w:val="0"/>
      <w:ind w:firstLine="720"/>
      <w:jc w:val="left"/>
    </w:pPr>
    <w:rPr>
      <w:rFonts w:ascii="Arial" w:hAnsi="Arial" w:eastAsia="Times New Roman" w:cs="Arial"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12"/>
    <w:uiPriority w:val="99"/>
    <w:unhideWhenUsed/>
    <w:qFormat/>
    <w:rsid w:val="00e37083"/>
    <w:pPr>
      <w:spacing w:before="0" w:after="150"/>
    </w:pPr>
    <w:rPr>
      <w:sz w:val="24"/>
      <w:szCs w:val="24"/>
    </w:rPr>
  </w:style>
  <w:style w:type="paragraph" w:styleId="BodyTextIndent3">
    <w:name w:val="Body Text Indent 3"/>
    <w:basedOn w:val="12"/>
    <w:qFormat/>
    <w:rsid w:val="004333c7"/>
    <w:pPr>
      <w:widowControl w:val="false"/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12"/>
    <w:qFormat/>
    <w:rsid w:val="00194cdc"/>
    <w:pPr>
      <w:widowControl w:val="false"/>
      <w:spacing w:lineRule="auto" w:line="480" w:before="0" w:after="120"/>
    </w:pPr>
    <w:rPr/>
  </w:style>
  <w:style w:type="paragraph" w:styleId="ConsNormal" w:customStyle="1">
    <w:name w:val="ConsNormal"/>
    <w:qFormat/>
    <w:rsid w:val="00194cdc"/>
    <w:pPr>
      <w:widowControl w:val="false"/>
      <w:bidi w:val="0"/>
      <w:ind w:firstLine="720"/>
      <w:jc w:val="left"/>
    </w:pPr>
    <w:rPr>
      <w:rFonts w:ascii="Arial" w:hAnsi="Arial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BodyText3">
    <w:name w:val="Body Text 3"/>
    <w:basedOn w:val="12"/>
    <w:qFormat/>
    <w:rsid w:val="00194cdc"/>
    <w:pPr>
      <w:widowControl w:val="false"/>
      <w:spacing w:before="0" w:after="120"/>
    </w:pPr>
    <w:rPr>
      <w:sz w:val="16"/>
      <w:szCs w:val="16"/>
    </w:rPr>
  </w:style>
  <w:style w:type="paragraph" w:styleId="TextBasTxt" w:customStyle="1">
    <w:name w:val="TextBasTxt"/>
    <w:basedOn w:val="12"/>
    <w:qFormat/>
    <w:rsid w:val="00194cdc"/>
    <w:pPr>
      <w:ind w:firstLine="567"/>
      <w:jc w:val="both"/>
    </w:pPr>
    <w:rPr>
      <w:rFonts w:eastAsia="Calibri"/>
      <w:sz w:val="24"/>
      <w:szCs w:val="24"/>
    </w:rPr>
  </w:style>
  <w:style w:type="paragraph" w:styleId="TextBoldCenter" w:customStyle="1">
    <w:name w:val="TextBoldCenter"/>
    <w:basedOn w:val="12"/>
    <w:qFormat/>
    <w:rsid w:val="00194cdc"/>
    <w:pPr>
      <w:spacing w:before="283" w:after="0"/>
      <w:jc w:val="center"/>
    </w:pPr>
    <w:rPr>
      <w:rFonts w:eastAsia="Calibri"/>
      <w:b/>
      <w:bCs/>
      <w:sz w:val="26"/>
      <w:szCs w:val="26"/>
    </w:rPr>
  </w:style>
  <w:style w:type="paragraph" w:styleId="Textbastxt1" w:customStyle="1">
    <w:name w:val="textbastxt"/>
    <w:basedOn w:val="12"/>
    <w:qFormat/>
    <w:rsid w:val="00194cdc"/>
    <w:pPr>
      <w:ind w:firstLine="567"/>
      <w:jc w:val="both"/>
    </w:pPr>
    <w:rPr>
      <w:sz w:val="24"/>
      <w:szCs w:val="24"/>
    </w:rPr>
  </w:style>
  <w:style w:type="paragraph" w:styleId="TableParagraph" w:customStyle="1">
    <w:name w:val="Table Paragraph"/>
    <w:basedOn w:val="12"/>
    <w:uiPriority w:val="1"/>
    <w:qFormat/>
    <w:rsid w:val="00194cdc"/>
    <w:pPr>
      <w:widowControl w:val="false"/>
    </w:pPr>
    <w:rPr>
      <w:lang w:bidi="ru-RU"/>
    </w:rPr>
  </w:style>
  <w:style w:type="paragraph" w:styleId="BalloonText">
    <w:name w:val="Balloon Text"/>
    <w:basedOn w:val="12"/>
    <w:uiPriority w:val="99"/>
    <w:semiHidden/>
    <w:unhideWhenUsed/>
    <w:qFormat/>
    <w:rsid w:val="003832f0"/>
    <w:pPr/>
    <w:rPr>
      <w:rFonts w:ascii="Segoe UI" w:hAnsi="Segoe UI" w:cs="Segoe UI"/>
      <w:sz w:val="18"/>
      <w:szCs w:val="18"/>
    </w:rPr>
  </w:style>
  <w:style w:type="paragraph" w:styleId="Normal1" w:customStyle="1">
    <w:name w:val="Normal1"/>
    <w:uiPriority w:val="99"/>
    <w:qFormat/>
    <w:rsid w:val="001a1531"/>
    <w:pPr>
      <w:widowControl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Docdata" w:customStyle="1">
    <w:name w:val="docdata"/>
    <w:basedOn w:val="12"/>
    <w:qFormat/>
    <w:rsid w:val="00366874"/>
    <w:pPr>
      <w:spacing w:beforeAutospacing="1" w:afterAutospacing="1"/>
    </w:pPr>
    <w:rPr>
      <w:sz w:val="24"/>
      <w:szCs w:val="24"/>
    </w:rPr>
  </w:style>
  <w:style w:type="paragraph" w:styleId="Paragraph" w:customStyle="1">
    <w:name w:val="paragraph"/>
    <w:basedOn w:val="12"/>
    <w:qFormat/>
    <w:pPr>
      <w:spacing w:before="100" w:after="100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94cdc"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8">
    <w:name w:val="Table Grid"/>
    <w:basedOn w:val="a1"/>
    <w:uiPriority w:val="59"/>
    <w:rsid w:val="00f835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E87EF-65DA-4157-86C9-480C595F8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Application>LibreOffice/6.2.1.2$Linux_X86_64 LibreOffice_project/7bcb35dc3024a62dea0caee87020152d1ee96e71</Application>
  <Pages>2</Pages>
  <Words>592</Words>
  <Characters>4114</Characters>
  <CharactersWithSpaces>4840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2020-10-05T09:33:00Z</dcterms:created>
  <dc:creator>Пользователь</dc:creator>
  <dc:description/>
  <dc:language>ru-RU</dc:language>
  <cp:lastModifiedBy/>
  <cp:lastPrinted>2022-09-26T11:04:55Z</cp:lastPrinted>
  <dcterms:modified xsi:type="dcterms:W3CDTF">2022-09-26T11:05:14Z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