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89E" w:rsidRPr="00BE289E" w:rsidRDefault="00BE289E" w:rsidP="00BE289E">
      <w:pPr>
        <w:autoSpaceDE w:val="0"/>
        <w:autoSpaceDN w:val="0"/>
        <w:adjustRightInd w:val="0"/>
        <w:spacing w:after="0" w:line="240" w:lineRule="auto"/>
        <w:jc w:val="right"/>
        <w:outlineLvl w:val="0"/>
        <w:rPr>
          <w:rFonts w:cs="Times New Roman"/>
          <w:szCs w:val="28"/>
        </w:rPr>
      </w:pPr>
      <w:r w:rsidRPr="00BE289E">
        <w:rPr>
          <w:rFonts w:cs="Times New Roman"/>
          <w:szCs w:val="28"/>
        </w:rPr>
        <w:t>Приложение N 14</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к государственной программе</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Российской Федерации "Обеспечение</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доступным и комфортным жильем</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и коммунальными услугами граждан</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Российской Федерации"</w:t>
      </w: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ПРАВИЛА</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 xml:space="preserve">ПРЕДОСТАВЛЕНИЯ И РАСПРЕДЕЛЕНИЯ СУБСИДИЙ </w:t>
      </w:r>
      <w:proofErr w:type="gramStart"/>
      <w:r w:rsidRPr="00BE289E">
        <w:rPr>
          <w:rFonts w:cs="Times New Roman"/>
          <w:b/>
          <w:bCs/>
          <w:szCs w:val="28"/>
        </w:rPr>
        <w:t>ИЗ</w:t>
      </w:r>
      <w:proofErr w:type="gramEnd"/>
      <w:r w:rsidRPr="00BE289E">
        <w:rPr>
          <w:rFonts w:cs="Times New Roman"/>
          <w:b/>
          <w:bCs/>
          <w:szCs w:val="28"/>
        </w:rPr>
        <w:t xml:space="preserve"> ФЕДЕРАЛЬНОГО</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БЮДЖЕТА БЮДЖЕТАМ СУБЪЕКТОВ РОССИЙСКОЙ ФЕДЕРАЦИИ</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НА ПОДДЕРЖКУ ОБУСТРОЙСТВА МЕСТ МАССОВОГО ОТДЫХА</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НАСЕЛЕНИЯ (ГОРОДСКИХ ПАРКОВ)</w:t>
      </w: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ind w:firstLine="540"/>
        <w:jc w:val="both"/>
        <w:rPr>
          <w:rFonts w:cs="Times New Roman"/>
          <w:szCs w:val="28"/>
        </w:rPr>
      </w:pPr>
      <w:bookmarkStart w:id="0" w:name="Par13"/>
      <w:bookmarkEnd w:id="0"/>
      <w:r w:rsidRPr="00BE289E">
        <w:rPr>
          <w:rFonts w:cs="Times New Roman"/>
          <w:szCs w:val="28"/>
        </w:rPr>
        <w:t xml:space="preserve">1. </w:t>
      </w:r>
      <w:proofErr w:type="gramStart"/>
      <w:r w:rsidRPr="00BE289E">
        <w:rPr>
          <w:rFonts w:cs="Times New Roman"/>
          <w:szCs w:val="28"/>
        </w:rPr>
        <w:t xml:space="preserve">Настоящие Правила устанавливают цели, порядок и условия предоставления и распределения в 2018 - 2022 годах субсидий из федерального бюджета бюджетам субъектов Российской Федерации на поддержку обустройства мест массового отдыха населения (городских парков) в рамках основного </w:t>
      </w:r>
      <w:hyperlink r:id="rId4" w:history="1">
        <w:r w:rsidRPr="00BE289E">
          <w:rPr>
            <w:rFonts w:cs="Times New Roman"/>
            <w:color w:val="0000FF"/>
            <w:szCs w:val="28"/>
          </w:rPr>
          <w:t>мероприятия</w:t>
        </w:r>
      </w:hyperlink>
      <w:r w:rsidRPr="00BE289E">
        <w:rPr>
          <w:rFonts w:cs="Times New Roman"/>
          <w:szCs w:val="28"/>
        </w:rPr>
        <w:t xml:space="preserve"> "Содействие обустройству мест массового отдыха населения (городских парков)"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w:t>
      </w:r>
      <w:proofErr w:type="gramEnd"/>
      <w:r w:rsidRPr="00BE289E">
        <w:rPr>
          <w:rFonts w:cs="Times New Roman"/>
          <w:szCs w:val="28"/>
        </w:rPr>
        <w:t xml:space="preserve"> - мероприятия по благоустройству парков, субсидии).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2. В настоящих Правилах под парком понимается озелененная часть территории природного комплекса, на которой располагаются природные и искусственно созданные садово-парковые комплексы и объекты (парк, сад, сквер, бульвар) и которая расположена в городах с численностью населения до 250 тыс. человек.</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В настоящих Правилах под городом в отношении </w:t>
      </w:r>
      <w:proofErr w:type="gramStart"/>
      <w:r w:rsidRPr="00BE289E">
        <w:rPr>
          <w:rFonts w:cs="Times New Roman"/>
          <w:szCs w:val="28"/>
        </w:rPr>
        <w:t>г</w:t>
      </w:r>
      <w:proofErr w:type="gramEnd"/>
      <w:r w:rsidRPr="00BE289E">
        <w:rPr>
          <w:rFonts w:cs="Times New Roman"/>
          <w:szCs w:val="28"/>
        </w:rPr>
        <w:t>. Севастополя понимается его внутригородская территория.</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3. Субсидии предоставляются Министерством строительства и жилищно-коммунального хозяйства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этого Министерства как получателя средств федерального бюджета, на цели, указанные в </w:t>
      </w:r>
      <w:hyperlink w:anchor="Par13" w:history="1">
        <w:r w:rsidRPr="00BE289E">
          <w:rPr>
            <w:rFonts w:cs="Times New Roman"/>
            <w:color w:val="0000FF"/>
            <w:szCs w:val="28"/>
          </w:rPr>
          <w:t>пункте 1</w:t>
        </w:r>
      </w:hyperlink>
      <w:r w:rsidRPr="00BE289E">
        <w:rPr>
          <w:rFonts w:cs="Times New Roman"/>
          <w:szCs w:val="28"/>
        </w:rPr>
        <w:t xml:space="preserve"> настоящих Правил.</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4. Субсидии предоставляются субъектам Российской Федерации, уровень расчетной бюджетной обеспеченности которых в планируемом году меньше или равен 1.</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bookmarkStart w:id="1" w:name="Par18"/>
      <w:bookmarkEnd w:id="1"/>
      <w:r w:rsidRPr="00BE289E">
        <w:rPr>
          <w:rFonts w:cs="Times New Roman"/>
          <w:szCs w:val="28"/>
        </w:rPr>
        <w:lastRenderedPageBreak/>
        <w:t>5. Субсидии предоставляются на следующих условиях:</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а) наличие в утвержденной государственной программе субъекта Российской Федерации мероприятий, связанных с предоставлением субсидий местным бюджетам из бюджета субъекта Российской Федерации на реализацию мероприятий по благоустройству парков;</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bookmarkStart w:id="2" w:name="Par20"/>
      <w:bookmarkEnd w:id="2"/>
      <w:r w:rsidRPr="00BE289E">
        <w:rPr>
          <w:rFonts w:cs="Times New Roman"/>
          <w:szCs w:val="28"/>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w:t>
      </w:r>
      <w:proofErr w:type="spellStart"/>
      <w:r w:rsidRPr="00BE289E">
        <w:rPr>
          <w:rFonts w:cs="Times New Roman"/>
          <w:szCs w:val="28"/>
        </w:rPr>
        <w:t>софинансированию</w:t>
      </w:r>
      <w:proofErr w:type="spellEnd"/>
      <w:r w:rsidRPr="00BE289E">
        <w:rPr>
          <w:rFonts w:cs="Times New Roman"/>
          <w:szCs w:val="28"/>
        </w:rPr>
        <w:t xml:space="preserve"> мероприятий, связанных с предоставлением субсидий местным бюджетам из бюджета субъекта Российской Федерации на реализацию мероприятий по благоустройству парков;</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в) заключение соглашения о предоставлении субсидии в соответствии с </w:t>
      </w:r>
      <w:hyperlink w:anchor="Par22" w:history="1">
        <w:r w:rsidRPr="00BE289E">
          <w:rPr>
            <w:rFonts w:cs="Times New Roman"/>
            <w:color w:val="0000FF"/>
            <w:szCs w:val="28"/>
          </w:rPr>
          <w:t>пунктом 6</w:t>
        </w:r>
      </w:hyperlink>
      <w:r w:rsidRPr="00BE289E">
        <w:rPr>
          <w:rFonts w:cs="Times New Roman"/>
          <w:szCs w:val="28"/>
        </w:rPr>
        <w:t xml:space="preserve"> настоящих Правил.</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bookmarkStart w:id="3" w:name="Par22"/>
      <w:bookmarkEnd w:id="3"/>
      <w:r w:rsidRPr="00BE289E">
        <w:rPr>
          <w:rFonts w:cs="Times New Roman"/>
          <w:szCs w:val="28"/>
        </w:rPr>
        <w:t xml:space="preserve">6. </w:t>
      </w:r>
      <w:proofErr w:type="gramStart"/>
      <w:r w:rsidRPr="00BE289E">
        <w:rPr>
          <w:rFonts w:cs="Times New Roman"/>
          <w:szCs w:val="28"/>
        </w:rPr>
        <w:t xml:space="preserve">Предоставление субсидий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заключаемого на очередной финансовый год и плановый период в соответствии с типовой формой соглашения, утверждаемой Министерством финансов Российской Федерации (далее - соглашение), в период, предусмотренный </w:t>
      </w:r>
      <w:hyperlink w:anchor="Par13" w:history="1">
        <w:r w:rsidRPr="00BE289E">
          <w:rPr>
            <w:rFonts w:cs="Times New Roman"/>
            <w:color w:val="0000FF"/>
            <w:szCs w:val="28"/>
          </w:rPr>
          <w:t>пунктом 1</w:t>
        </w:r>
      </w:hyperlink>
      <w:r w:rsidRPr="00BE289E">
        <w:rPr>
          <w:rFonts w:cs="Times New Roman"/>
          <w:szCs w:val="28"/>
        </w:rPr>
        <w:t xml:space="preserve"> настоящих Правил.</w:t>
      </w:r>
      <w:proofErr w:type="gramEnd"/>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proofErr w:type="gramStart"/>
      <w:r w:rsidRPr="00BE289E">
        <w:rPr>
          <w:rFonts w:cs="Times New Roman"/>
          <w:szCs w:val="28"/>
        </w:rPr>
        <w:t xml:space="preserve">Содержание соглашения должно соответствовать требованиям, установленным </w:t>
      </w:r>
      <w:hyperlink r:id="rId5" w:history="1">
        <w:r w:rsidRPr="00BE289E">
          <w:rPr>
            <w:rFonts w:cs="Times New Roman"/>
            <w:color w:val="0000FF"/>
            <w:szCs w:val="28"/>
          </w:rPr>
          <w:t>пунктом 10</w:t>
        </w:r>
      </w:hyperlink>
      <w:r w:rsidRPr="00BE289E">
        <w:rPr>
          <w:rFonts w:cs="Times New Roman"/>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w:t>
      </w:r>
      <w:proofErr w:type="gramEnd"/>
      <w:r w:rsidRPr="00BE289E">
        <w:rPr>
          <w:rFonts w:cs="Times New Roman"/>
          <w:szCs w:val="28"/>
        </w:rPr>
        <w:t>), а также включать следующие положения:</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bookmarkStart w:id="4" w:name="Par24"/>
      <w:bookmarkEnd w:id="4"/>
      <w:proofErr w:type="gramStart"/>
      <w:r w:rsidRPr="00BE289E">
        <w:rPr>
          <w:rFonts w:cs="Times New Roman"/>
          <w:szCs w:val="28"/>
        </w:rPr>
        <w:t xml:space="preserve">а) обязательство субъекта Российской Федерации не позднее 1 февраля 2018 г. утвердить нормативным правовым актом субъекта Российской Федерации правила предоставления и распределения в порядке субсидирования средств бюджета субъекта Российской Федерации, источником финансового обеспечения которых является субсидия и средства, предусмотренные </w:t>
      </w:r>
      <w:hyperlink w:anchor="Par20" w:history="1">
        <w:r w:rsidRPr="00BE289E">
          <w:rPr>
            <w:rFonts w:cs="Times New Roman"/>
            <w:color w:val="0000FF"/>
            <w:szCs w:val="28"/>
          </w:rPr>
          <w:t>подпунктом "б" пункта 5</w:t>
        </w:r>
      </w:hyperlink>
      <w:r w:rsidRPr="00BE289E">
        <w:rPr>
          <w:rFonts w:cs="Times New Roman"/>
          <w:szCs w:val="28"/>
        </w:rPr>
        <w:t xml:space="preserve"> настоящих Правил, которые предоставляются местным бюджетам в целях </w:t>
      </w:r>
      <w:proofErr w:type="spellStart"/>
      <w:r w:rsidRPr="00BE289E">
        <w:rPr>
          <w:rFonts w:cs="Times New Roman"/>
          <w:szCs w:val="28"/>
        </w:rPr>
        <w:t>софинансирования</w:t>
      </w:r>
      <w:proofErr w:type="spellEnd"/>
      <w:r w:rsidRPr="00BE289E">
        <w:rPr>
          <w:rFonts w:cs="Times New Roman"/>
          <w:szCs w:val="28"/>
        </w:rPr>
        <w:t xml:space="preserve"> мероприятий по благоустройству парков, содержащие следующие условия:</w:t>
      </w:r>
      <w:proofErr w:type="gramEnd"/>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lastRenderedPageBreak/>
        <w:t>осуществление распределения средств местным бюджетам исходя из численности населения, проживающего в муниципальных образованиях, а также иных критериев, определенных уполномоченным органом исполнительной власти субъекта Российской Федерации;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обязательства муниципальных образований - получателей указанных средств:</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при наличии единственного на территории города парка, нуждающегося в благоустройстве, осуществить благоустройство такого парка, обеспечив участие граждан в выборе мероприятий по благоустройству парка путем проведения общественных обсуждений продолжительностью не менее 30 дней со дня объявления обсуждения, но не позднее 1 марта 2018 г.;</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при наличии нескольких парков на территории города, нуждающихся в благоустройстве, не позднее 15 февраля 2018 г. разработать, утвердить и опубликовать порядок и сроки представления, рассмотрения и оценки предложений граждан, организаций о выборе парка, подлежащего благоустройству в каждый год срока предоставления субсидии;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proofErr w:type="gramStart"/>
      <w:r w:rsidRPr="00BE289E">
        <w:rPr>
          <w:rFonts w:cs="Times New Roman"/>
          <w:szCs w:val="28"/>
        </w:rPr>
        <w:t xml:space="preserve">не позднее 1 апреля 2018 г. с учетом результатов общественного обсуждения принять решение о выборе парка, подлежащего благоустройству в каждый год срока предоставления субсидии, обеспечить утверждение </w:t>
      </w:r>
      <w:proofErr w:type="spellStart"/>
      <w:r w:rsidRPr="00BE289E">
        <w:rPr>
          <w:rFonts w:cs="Times New Roman"/>
          <w:szCs w:val="28"/>
        </w:rPr>
        <w:t>дизайн-проекта</w:t>
      </w:r>
      <w:proofErr w:type="spellEnd"/>
      <w:r w:rsidRPr="00BE289E">
        <w:rPr>
          <w:rFonts w:cs="Times New Roman"/>
          <w:szCs w:val="28"/>
        </w:rPr>
        <w:t xml:space="preserve"> обустройства парка и перечня мероприятий по благоустройству парка, подлежащих реализации в каждом году срока предоставления субсидии, с учетом результатов общественных обсуждений продолжительностью не менее 30 дней со дня объявления обсуждения;</w:t>
      </w:r>
      <w:proofErr w:type="gramEnd"/>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обеспечить завершение мероприятий по благоустройству парка в установленные сроки;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bookmarkStart w:id="5" w:name="Par31"/>
      <w:bookmarkEnd w:id="5"/>
      <w:r w:rsidRPr="00BE289E">
        <w:rPr>
          <w:rFonts w:cs="Times New Roman"/>
          <w:szCs w:val="28"/>
        </w:rPr>
        <w:t xml:space="preserve">б) обязательство субъекта Российской Федерации не позднее 1 февраля 2018 г. утвердить нормативным правовым актом субъекта Российской Федерации перечень муниципальных образований, бюджетам которых субъект Российской Федерации предоставляет средства, указанные в </w:t>
      </w:r>
      <w:hyperlink w:anchor="Par24" w:history="1">
        <w:r w:rsidRPr="00BE289E">
          <w:rPr>
            <w:rFonts w:cs="Times New Roman"/>
            <w:color w:val="0000FF"/>
            <w:szCs w:val="28"/>
          </w:rPr>
          <w:t>абзаце первом подпункта "а"</w:t>
        </w:r>
      </w:hyperlink>
      <w:r w:rsidRPr="00BE289E">
        <w:rPr>
          <w:rFonts w:cs="Times New Roman"/>
          <w:szCs w:val="28"/>
        </w:rPr>
        <w:t xml:space="preserve"> настоящего пункта, с указанием их объема.</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7. Размер сре</w:t>
      </w:r>
      <w:proofErr w:type="gramStart"/>
      <w:r w:rsidRPr="00BE289E">
        <w:rPr>
          <w:rFonts w:cs="Times New Roman"/>
          <w:szCs w:val="28"/>
        </w:rPr>
        <w:t>дств дл</w:t>
      </w:r>
      <w:proofErr w:type="gramEnd"/>
      <w:r w:rsidRPr="00BE289E">
        <w:rPr>
          <w:rFonts w:cs="Times New Roman"/>
          <w:szCs w:val="28"/>
        </w:rPr>
        <w:t xml:space="preserve">я предоставления субсидии </w:t>
      </w:r>
      <w:proofErr w:type="spellStart"/>
      <w:r w:rsidRPr="00BE289E">
        <w:rPr>
          <w:rFonts w:cs="Times New Roman"/>
          <w:szCs w:val="28"/>
        </w:rPr>
        <w:t>i-му</w:t>
      </w:r>
      <w:proofErr w:type="spellEnd"/>
      <w:r w:rsidRPr="00BE289E">
        <w:rPr>
          <w:rFonts w:cs="Times New Roman"/>
          <w:szCs w:val="28"/>
        </w:rPr>
        <w:t xml:space="preserve"> субъекту Российской Федерации (</w:t>
      </w:r>
      <w:proofErr w:type="spellStart"/>
      <w:r w:rsidRPr="00BE289E">
        <w:rPr>
          <w:rFonts w:cs="Times New Roman"/>
          <w:szCs w:val="28"/>
        </w:rPr>
        <w:t>C</w:t>
      </w:r>
      <w:r w:rsidRPr="00BE289E">
        <w:rPr>
          <w:rFonts w:cs="Times New Roman"/>
          <w:szCs w:val="28"/>
          <w:vertAlign w:val="subscript"/>
        </w:rPr>
        <w:t>i</w:t>
      </w:r>
      <w:proofErr w:type="spellEnd"/>
      <w:r w:rsidRPr="00BE289E">
        <w:rPr>
          <w:rFonts w:cs="Times New Roman"/>
          <w:szCs w:val="28"/>
        </w:rPr>
        <w:t>) определяется по формуле:</w:t>
      </w: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center"/>
        <w:rPr>
          <w:rFonts w:cs="Times New Roman"/>
          <w:szCs w:val="28"/>
        </w:rPr>
      </w:pPr>
      <w:r>
        <w:rPr>
          <w:rFonts w:cs="Times New Roman"/>
          <w:noProof/>
          <w:position w:val="-81"/>
          <w:szCs w:val="28"/>
          <w:lang w:eastAsia="ru-RU"/>
        </w:rPr>
        <w:drawing>
          <wp:inline distT="0" distB="0" distL="0" distR="0">
            <wp:extent cx="2790825" cy="1216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790825" cy="1216660"/>
                    </a:xfrm>
                    <a:prstGeom prst="rect">
                      <a:avLst/>
                    </a:prstGeom>
                    <a:noFill/>
                    <a:ln w="9525">
                      <a:noFill/>
                      <a:miter lim="800000"/>
                      <a:headEnd/>
                      <a:tailEnd/>
                    </a:ln>
                  </pic:spPr>
                </pic:pic>
              </a:graphicData>
            </a:graphic>
          </wp:inline>
        </w:drawing>
      </w:r>
      <w:r w:rsidRPr="00BE289E">
        <w:rPr>
          <w:rFonts w:cs="Times New Roman"/>
          <w:szCs w:val="28"/>
        </w:rPr>
        <w:t>,</w:t>
      </w: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ind w:firstLine="540"/>
        <w:jc w:val="both"/>
        <w:rPr>
          <w:rFonts w:cs="Times New Roman"/>
          <w:szCs w:val="28"/>
        </w:rPr>
      </w:pPr>
      <w:r w:rsidRPr="00BE289E">
        <w:rPr>
          <w:rFonts w:cs="Times New Roman"/>
          <w:szCs w:val="28"/>
        </w:rPr>
        <w:t>где:</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proofErr w:type="spellStart"/>
      <w:r w:rsidRPr="00BE289E">
        <w:rPr>
          <w:rFonts w:cs="Times New Roman"/>
          <w:szCs w:val="28"/>
        </w:rPr>
        <w:t>i</w:t>
      </w:r>
      <w:proofErr w:type="spellEnd"/>
      <w:r w:rsidRPr="00BE289E">
        <w:rPr>
          <w:rFonts w:cs="Times New Roman"/>
          <w:szCs w:val="28"/>
        </w:rPr>
        <w:t xml:space="preserve"> - показатель, учитывающий субъекты Российской Федерации;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proofErr w:type="spellStart"/>
      <w:proofErr w:type="gramStart"/>
      <w:r w:rsidRPr="00BE289E">
        <w:rPr>
          <w:rFonts w:cs="Times New Roman"/>
          <w:szCs w:val="28"/>
        </w:rPr>
        <w:t>C</w:t>
      </w:r>
      <w:proofErr w:type="gramEnd"/>
      <w:r w:rsidRPr="00BE289E">
        <w:rPr>
          <w:rFonts w:cs="Times New Roman"/>
          <w:szCs w:val="28"/>
          <w:vertAlign w:val="subscript"/>
        </w:rPr>
        <w:t>общ</w:t>
      </w:r>
      <w:proofErr w:type="spellEnd"/>
      <w:r w:rsidRPr="00BE289E">
        <w:rPr>
          <w:rFonts w:cs="Times New Roman"/>
          <w:szCs w:val="28"/>
        </w:rPr>
        <w:t xml:space="preserve"> - объем бюджетных ассигнований федерального бюджета на текущий финансовый год для предоставления субсидий, распределяемых на соответствующий год;</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proofErr w:type="spellStart"/>
      <w:r w:rsidRPr="00BE289E">
        <w:rPr>
          <w:rFonts w:cs="Times New Roman"/>
          <w:szCs w:val="28"/>
        </w:rPr>
        <w:t>B</w:t>
      </w:r>
      <w:r w:rsidRPr="00BE289E">
        <w:rPr>
          <w:rFonts w:cs="Times New Roman"/>
          <w:szCs w:val="28"/>
          <w:vertAlign w:val="subscript"/>
        </w:rPr>
        <w:t>i</w:t>
      </w:r>
      <w:proofErr w:type="spellEnd"/>
      <w:r w:rsidRPr="00BE289E">
        <w:rPr>
          <w:rFonts w:cs="Times New Roman"/>
          <w:szCs w:val="28"/>
        </w:rPr>
        <w:t xml:space="preserve"> - численность населения, проживающего в городах с населением до 250 тыс. человек, на территории i-го субъекта Российской Федерации в соответствии с данными Федеральной службы государственной статистики. Для г. Севастополя численность населения принимается </w:t>
      </w:r>
      <w:proofErr w:type="gramStart"/>
      <w:r w:rsidRPr="00BE289E">
        <w:rPr>
          <w:rFonts w:cs="Times New Roman"/>
          <w:szCs w:val="28"/>
        </w:rPr>
        <w:t>равной</w:t>
      </w:r>
      <w:proofErr w:type="gramEnd"/>
      <w:r w:rsidRPr="00BE289E">
        <w:rPr>
          <w:rFonts w:cs="Times New Roman"/>
          <w:szCs w:val="28"/>
        </w:rPr>
        <w:t xml:space="preserve"> 249,999 тыс. человек;</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proofErr w:type="spellStart"/>
      <w:r w:rsidRPr="00BE289E">
        <w:rPr>
          <w:rFonts w:cs="Times New Roman"/>
          <w:szCs w:val="28"/>
        </w:rPr>
        <w:t>Y</w:t>
      </w:r>
      <w:r w:rsidRPr="00BE289E">
        <w:rPr>
          <w:rFonts w:cs="Times New Roman"/>
          <w:szCs w:val="28"/>
          <w:vertAlign w:val="subscript"/>
        </w:rPr>
        <w:t>i</w:t>
      </w:r>
      <w:proofErr w:type="spellEnd"/>
      <w:r w:rsidRPr="00BE289E">
        <w:rPr>
          <w:rFonts w:cs="Times New Roman"/>
          <w:szCs w:val="28"/>
        </w:rPr>
        <w:t xml:space="preserve"> - предельный уровень </w:t>
      </w:r>
      <w:proofErr w:type="spellStart"/>
      <w:r w:rsidRPr="00BE289E">
        <w:rPr>
          <w:rFonts w:cs="Times New Roman"/>
          <w:szCs w:val="28"/>
        </w:rPr>
        <w:t>софинансирования</w:t>
      </w:r>
      <w:proofErr w:type="spellEnd"/>
      <w:r w:rsidRPr="00BE289E">
        <w:rPr>
          <w:rFonts w:cs="Times New Roman"/>
          <w:szCs w:val="28"/>
        </w:rPr>
        <w:t xml:space="preserve"> расходного обязательства субъекта Российской Федерации из федерального бюджета, утверждаемый в соответствии с </w:t>
      </w:r>
      <w:hyperlink r:id="rId7" w:history="1">
        <w:r w:rsidRPr="00BE289E">
          <w:rPr>
            <w:rFonts w:cs="Times New Roman"/>
            <w:color w:val="0000FF"/>
            <w:szCs w:val="28"/>
          </w:rPr>
          <w:t>Правилами</w:t>
        </w:r>
      </w:hyperlink>
      <w:r w:rsidRPr="00BE289E">
        <w:rPr>
          <w:rFonts w:cs="Times New Roman"/>
          <w:szCs w:val="28"/>
        </w:rPr>
        <w:t xml:space="preserve"> формирования, предоставления и распределения субсидий из федерального бюджета бюджетам субъектов Российской Федерации.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8. В случае невыполнения обязательств, указанных в </w:t>
      </w:r>
      <w:hyperlink w:anchor="Par24" w:history="1">
        <w:r w:rsidRPr="00BE289E">
          <w:rPr>
            <w:rFonts w:cs="Times New Roman"/>
            <w:color w:val="0000FF"/>
            <w:szCs w:val="28"/>
          </w:rPr>
          <w:t>подпунктах "а"</w:t>
        </w:r>
      </w:hyperlink>
      <w:r w:rsidRPr="00BE289E">
        <w:rPr>
          <w:rFonts w:cs="Times New Roman"/>
          <w:szCs w:val="28"/>
        </w:rPr>
        <w:t xml:space="preserve"> и </w:t>
      </w:r>
      <w:hyperlink w:anchor="Par31" w:history="1">
        <w:r w:rsidRPr="00BE289E">
          <w:rPr>
            <w:rFonts w:cs="Times New Roman"/>
            <w:color w:val="0000FF"/>
            <w:szCs w:val="28"/>
          </w:rPr>
          <w:t>"б" пункта 6</w:t>
        </w:r>
      </w:hyperlink>
      <w:r w:rsidRPr="00BE289E">
        <w:rPr>
          <w:rFonts w:cs="Times New Roman"/>
          <w:szCs w:val="28"/>
        </w:rPr>
        <w:t xml:space="preserve"> настоящих Правил, в установленный срок перечисление средств субсидии из федерального бюджета в бюджет субъекта Российской Федерации приостанавливается до выполнения указанных обязательств.</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9. </w:t>
      </w:r>
      <w:proofErr w:type="gramStart"/>
      <w:r w:rsidRPr="00BE289E">
        <w:rPr>
          <w:rFonts w:cs="Times New Roman"/>
          <w:szCs w:val="28"/>
        </w:rPr>
        <w:t xml:space="preserve">Если размер средств, предусмотренных в бюджете субъекта Российской Федерации на финансирование мероприятий по благоустройству парков, не обеспечивает предельный уровень </w:t>
      </w:r>
      <w:proofErr w:type="spellStart"/>
      <w:r w:rsidRPr="00BE289E">
        <w:rPr>
          <w:rFonts w:cs="Times New Roman"/>
          <w:szCs w:val="28"/>
        </w:rPr>
        <w:t>софинансирования</w:t>
      </w:r>
      <w:proofErr w:type="spellEnd"/>
      <w:r w:rsidRPr="00BE289E">
        <w:rPr>
          <w:rFonts w:cs="Times New Roman"/>
          <w:szCs w:val="28"/>
        </w:rPr>
        <w:t xml:space="preserve"> расходного обязательства субъекта Российской Федерации из федерального бюджета, утверждаемый в соответствии с </w:t>
      </w:r>
      <w:hyperlink r:id="rId8" w:history="1">
        <w:r w:rsidRPr="00BE289E">
          <w:rPr>
            <w:rFonts w:cs="Times New Roman"/>
            <w:color w:val="0000FF"/>
            <w:szCs w:val="28"/>
          </w:rPr>
          <w:t>Правилами</w:t>
        </w:r>
      </w:hyperlink>
      <w:r w:rsidRPr="00BE289E">
        <w:rPr>
          <w:rFonts w:cs="Times New Roman"/>
          <w:szCs w:val="28"/>
        </w:rPr>
        <w:t xml:space="preserve"> формирования, предоставления и распределения субсидий из федерального бюджета бюджетам субъектов Российской Федерации, то субсидия предоставляется в размере, обеспечивающем такой предельный уровень </w:t>
      </w:r>
      <w:proofErr w:type="spellStart"/>
      <w:r w:rsidRPr="00BE289E">
        <w:rPr>
          <w:rFonts w:cs="Times New Roman"/>
          <w:szCs w:val="28"/>
        </w:rPr>
        <w:t>софинансирования</w:t>
      </w:r>
      <w:proofErr w:type="spellEnd"/>
      <w:r w:rsidRPr="00BE289E">
        <w:rPr>
          <w:rFonts w:cs="Times New Roman"/>
          <w:szCs w:val="28"/>
        </w:rPr>
        <w:t>.</w:t>
      </w:r>
      <w:proofErr w:type="gramEnd"/>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10. Увеличение </w:t>
      </w:r>
      <w:proofErr w:type="gramStart"/>
      <w:r w:rsidRPr="00BE289E">
        <w:rPr>
          <w:rFonts w:cs="Times New Roman"/>
          <w:szCs w:val="28"/>
        </w:rPr>
        <w:t>размера средств бюджетов субъектов Российской Федерации</w:t>
      </w:r>
      <w:proofErr w:type="gramEnd"/>
      <w:r w:rsidRPr="00BE289E">
        <w:rPr>
          <w:rFonts w:cs="Times New Roman"/>
          <w:szCs w:val="28"/>
        </w:rPr>
        <w:t xml:space="preserve"> и местных бюджетов, направляемых на реализацию мероприятий по благоустройству парков, не влечет обязательств по увеличению размера предоставляемой субсидии.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11. Оценка эффективности использования субсидии осуществляется путем сравнения установленных соглашением значений показателей результативности использования субсидии из федерального бюджета бюджетам субъектов Российской Федерации на поддержку обустройства мест массового отдыха населения (городских парков), предусмотренных </w:t>
      </w:r>
      <w:hyperlink w:anchor="Par66" w:history="1">
        <w:r w:rsidRPr="00BE289E">
          <w:rPr>
            <w:rFonts w:cs="Times New Roman"/>
            <w:color w:val="0000FF"/>
            <w:szCs w:val="28"/>
          </w:rPr>
          <w:t>приложением</w:t>
        </w:r>
      </w:hyperlink>
      <w:r w:rsidRPr="00BE289E">
        <w:rPr>
          <w:rFonts w:cs="Times New Roman"/>
          <w:szCs w:val="28"/>
        </w:rPr>
        <w:t xml:space="preserve"> к настоящим Правилам, и значений показателей </w:t>
      </w:r>
      <w:r w:rsidRPr="00BE289E">
        <w:rPr>
          <w:rFonts w:cs="Times New Roman"/>
          <w:szCs w:val="28"/>
        </w:rPr>
        <w:lastRenderedPageBreak/>
        <w:t>результативности использования субсидии, фактически достигнутых по итогам завершения планового года.</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12. </w:t>
      </w:r>
      <w:proofErr w:type="gramStart"/>
      <w:r w:rsidRPr="00BE289E">
        <w:rPr>
          <w:rFonts w:cs="Times New Roman"/>
          <w:szCs w:val="28"/>
        </w:rPr>
        <w:t xml:space="preserve">В случае если к субъекту Российской Федерации применяются меры ответственности, предусмотренные </w:t>
      </w:r>
      <w:hyperlink r:id="rId9" w:history="1">
        <w:r w:rsidRPr="00BE289E">
          <w:rPr>
            <w:rFonts w:cs="Times New Roman"/>
            <w:color w:val="0000FF"/>
            <w:szCs w:val="28"/>
          </w:rPr>
          <w:t>пунктами 16</w:t>
        </w:r>
      </w:hyperlink>
      <w:r w:rsidRPr="00BE289E">
        <w:rPr>
          <w:rFonts w:cs="Times New Roman"/>
          <w:szCs w:val="28"/>
        </w:rPr>
        <w:t xml:space="preserve"> - </w:t>
      </w:r>
      <w:hyperlink r:id="rId10" w:history="1">
        <w:r w:rsidRPr="00BE289E">
          <w:rPr>
            <w:rFonts w:cs="Times New Roman"/>
            <w:color w:val="0000FF"/>
            <w:szCs w:val="28"/>
          </w:rPr>
          <w:t>18</w:t>
        </w:r>
      </w:hyperlink>
      <w:r w:rsidRPr="00BE289E">
        <w:rPr>
          <w:rFonts w:cs="Times New Roman"/>
          <w:szCs w:val="28"/>
        </w:rPr>
        <w:t xml:space="preserve"> и </w:t>
      </w:r>
      <w:hyperlink r:id="rId11" w:history="1">
        <w:r w:rsidRPr="00BE289E">
          <w:rPr>
            <w:rFonts w:cs="Times New Roman"/>
            <w:color w:val="0000FF"/>
            <w:szCs w:val="28"/>
          </w:rPr>
          <w:t>22(1)</w:t>
        </w:r>
      </w:hyperlink>
      <w:r w:rsidRPr="00BE289E">
        <w:rPr>
          <w:rFonts w:cs="Times New Roman"/>
          <w:szCs w:val="28"/>
        </w:rPr>
        <w:t xml:space="preserve"> Правил формирования, предоставления и распределения субсидий из федерального бюджета бюджетам субъектов Российской Федерации, Министерство строительства и жилищно-коммунального хозяйства Российской Федерации сокращает размер субсидии, предусмотренный субъекту Российской Федерации на очередной финансовый год, на сумму, определенную в соответствии с </w:t>
      </w:r>
      <w:hyperlink r:id="rId12" w:history="1">
        <w:r w:rsidRPr="00BE289E">
          <w:rPr>
            <w:rFonts w:cs="Times New Roman"/>
            <w:color w:val="0000FF"/>
            <w:szCs w:val="28"/>
          </w:rPr>
          <w:t>пунктами 16</w:t>
        </w:r>
      </w:hyperlink>
      <w:r w:rsidRPr="00BE289E">
        <w:rPr>
          <w:rFonts w:cs="Times New Roman"/>
          <w:szCs w:val="28"/>
        </w:rPr>
        <w:t xml:space="preserve"> - </w:t>
      </w:r>
      <w:hyperlink r:id="rId13" w:history="1">
        <w:r w:rsidRPr="00BE289E">
          <w:rPr>
            <w:rFonts w:cs="Times New Roman"/>
            <w:color w:val="0000FF"/>
            <w:szCs w:val="28"/>
          </w:rPr>
          <w:t>18</w:t>
        </w:r>
      </w:hyperlink>
      <w:r w:rsidRPr="00BE289E">
        <w:rPr>
          <w:rFonts w:cs="Times New Roman"/>
          <w:szCs w:val="28"/>
        </w:rPr>
        <w:t xml:space="preserve"> и </w:t>
      </w:r>
      <w:hyperlink r:id="rId14" w:history="1">
        <w:r w:rsidRPr="00BE289E">
          <w:rPr>
            <w:rFonts w:cs="Times New Roman"/>
            <w:color w:val="0000FF"/>
            <w:szCs w:val="28"/>
          </w:rPr>
          <w:t>22(1</w:t>
        </w:r>
        <w:proofErr w:type="gramEnd"/>
        <w:r w:rsidRPr="00BE289E">
          <w:rPr>
            <w:rFonts w:cs="Times New Roman"/>
            <w:color w:val="0000FF"/>
            <w:szCs w:val="28"/>
          </w:rPr>
          <w:t>)</w:t>
        </w:r>
      </w:hyperlink>
      <w:r w:rsidRPr="00BE289E">
        <w:rPr>
          <w:rFonts w:cs="Times New Roman"/>
          <w:szCs w:val="28"/>
        </w:rPr>
        <w:t xml:space="preserve"> указанных Правил.</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13. Перечисление субсидий из федерального бюджета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14. </w:t>
      </w:r>
      <w:proofErr w:type="gramStart"/>
      <w:r w:rsidRPr="00BE289E">
        <w:rPr>
          <w:rFonts w:cs="Times New Roman"/>
          <w:szCs w:val="28"/>
        </w:rPr>
        <w:t>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 на текущий финансовый</w:t>
      </w:r>
      <w:proofErr w:type="gramEnd"/>
      <w:r w:rsidRPr="00BE289E">
        <w:rPr>
          <w:rFonts w:cs="Times New Roman"/>
          <w:szCs w:val="28"/>
        </w:rPr>
        <w:t xml:space="preserve"> год и плановый период.</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15.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16. Субсидия в случае ее нецелевого использования и (или) нарушения субъектом Российской Федерации условий ее предоставления, в том числе условий, предусмотренных </w:t>
      </w:r>
      <w:hyperlink w:anchor="Par18" w:history="1">
        <w:r w:rsidRPr="00BE289E">
          <w:rPr>
            <w:rFonts w:cs="Times New Roman"/>
            <w:color w:val="0000FF"/>
            <w:szCs w:val="28"/>
          </w:rPr>
          <w:t>пунктом 5</w:t>
        </w:r>
      </w:hyperlink>
      <w:r w:rsidRPr="00BE289E">
        <w:rPr>
          <w:rFonts w:cs="Times New Roman"/>
          <w:szCs w:val="28"/>
        </w:rPr>
        <w:t xml:space="preserve">, </w:t>
      </w:r>
      <w:hyperlink w:anchor="Par24" w:history="1">
        <w:r w:rsidRPr="00BE289E">
          <w:rPr>
            <w:rFonts w:cs="Times New Roman"/>
            <w:color w:val="0000FF"/>
            <w:szCs w:val="28"/>
          </w:rPr>
          <w:t>подпунктами "а"</w:t>
        </w:r>
      </w:hyperlink>
      <w:r w:rsidRPr="00BE289E">
        <w:rPr>
          <w:rFonts w:cs="Times New Roman"/>
          <w:szCs w:val="28"/>
        </w:rPr>
        <w:t xml:space="preserve"> и </w:t>
      </w:r>
      <w:hyperlink w:anchor="Par31" w:history="1">
        <w:r w:rsidRPr="00BE289E">
          <w:rPr>
            <w:rFonts w:cs="Times New Roman"/>
            <w:color w:val="0000FF"/>
            <w:szCs w:val="28"/>
          </w:rPr>
          <w:t>"б" пункта 6</w:t>
        </w:r>
      </w:hyperlink>
      <w:r w:rsidRPr="00BE289E">
        <w:rPr>
          <w:rFonts w:cs="Times New Roman"/>
          <w:szCs w:val="28"/>
        </w:rPr>
        <w:t xml:space="preserve"> настоящих Правил, подлежит взысканию в доход федерального бюджета в соответствии с бюджетным законодательством Российской Федерации.</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bookmarkStart w:id="6" w:name="Par50"/>
      <w:bookmarkEnd w:id="6"/>
      <w:r w:rsidRPr="00BE289E">
        <w:rPr>
          <w:rFonts w:cs="Times New Roman"/>
          <w:szCs w:val="28"/>
        </w:rPr>
        <w:t xml:space="preserve">17. </w:t>
      </w:r>
      <w:proofErr w:type="gramStart"/>
      <w:r w:rsidRPr="00BE289E">
        <w:rPr>
          <w:rFonts w:cs="Times New Roman"/>
          <w:szCs w:val="28"/>
        </w:rPr>
        <w:t>Контроль за</w:t>
      </w:r>
      <w:proofErr w:type="gramEnd"/>
      <w:r w:rsidRPr="00BE289E">
        <w:rPr>
          <w:rFonts w:cs="Times New Roman"/>
          <w:szCs w:val="28"/>
        </w:rPr>
        <w:t xml:space="preserve"> соблюдением органами государственной власти субъектов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 Министерство строительства и жилищно-коммунального хозяйства Российской Федерации осуществляет до 1 марта </w:t>
      </w:r>
      <w:r w:rsidRPr="00BE289E">
        <w:rPr>
          <w:rFonts w:cs="Times New Roman"/>
          <w:szCs w:val="28"/>
        </w:rPr>
        <w:lastRenderedPageBreak/>
        <w:t>года, следующего за годом предоставления субсидии, контроль путем оценки отчетов субъектов Российской Федерации об исполнении условий предоставления субсидии, представляемых до 20 января года, следующего за годом предоставления субсидии, и выборочный контроль достоверности указанных отчетов.</w:t>
      </w:r>
    </w:p>
    <w:p w:rsidR="00BE289E" w:rsidRPr="00BE289E" w:rsidRDefault="00BE289E" w:rsidP="00BE289E">
      <w:pPr>
        <w:autoSpaceDE w:val="0"/>
        <w:autoSpaceDN w:val="0"/>
        <w:adjustRightInd w:val="0"/>
        <w:spacing w:before="280" w:after="0" w:line="240" w:lineRule="auto"/>
        <w:ind w:firstLine="540"/>
        <w:jc w:val="both"/>
        <w:rPr>
          <w:rFonts w:cs="Times New Roman"/>
          <w:szCs w:val="28"/>
        </w:rPr>
      </w:pPr>
      <w:r w:rsidRPr="00BE289E">
        <w:rPr>
          <w:rFonts w:cs="Times New Roman"/>
          <w:szCs w:val="28"/>
        </w:rPr>
        <w:t xml:space="preserve">18. В случае выявления в результате проведения проверок в соответствии с </w:t>
      </w:r>
      <w:hyperlink w:anchor="Par50" w:history="1">
        <w:r w:rsidRPr="00BE289E">
          <w:rPr>
            <w:rFonts w:cs="Times New Roman"/>
            <w:color w:val="0000FF"/>
            <w:szCs w:val="28"/>
          </w:rPr>
          <w:t>пунктом 17</w:t>
        </w:r>
      </w:hyperlink>
      <w:r w:rsidRPr="00BE289E">
        <w:rPr>
          <w:rFonts w:cs="Times New Roman"/>
          <w:szCs w:val="28"/>
        </w:rPr>
        <w:t xml:space="preserve"> настоящих Правил фактов представления субъектом Российской Федерации недостоверных отчетов субсидия подлежит возврату в федеральный бюджет уполномоченным органом государственной власти субъекта Российской Федерации в полном объеме независимо от степени </w:t>
      </w:r>
      <w:proofErr w:type="gramStart"/>
      <w:r w:rsidRPr="00BE289E">
        <w:rPr>
          <w:rFonts w:cs="Times New Roman"/>
          <w:szCs w:val="28"/>
        </w:rPr>
        <w:t>достижения показателей результативности использования субсидии</w:t>
      </w:r>
      <w:proofErr w:type="gramEnd"/>
      <w:r w:rsidRPr="00BE289E">
        <w:rPr>
          <w:rFonts w:cs="Times New Roman"/>
          <w:szCs w:val="28"/>
        </w:rPr>
        <w:t>.</w:t>
      </w: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right"/>
        <w:outlineLvl w:val="1"/>
        <w:rPr>
          <w:rFonts w:cs="Times New Roman"/>
          <w:szCs w:val="28"/>
        </w:rPr>
      </w:pPr>
      <w:r w:rsidRPr="00BE289E">
        <w:rPr>
          <w:rFonts w:cs="Times New Roman"/>
          <w:szCs w:val="28"/>
        </w:rPr>
        <w:t>Приложение</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к Правилам предоставления</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и распределения субсидий</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из федерального бюджета бюджетам</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субъектов Российской Федерации</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на поддержку обустройства мест</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массового отдыха населения</w:t>
      </w:r>
    </w:p>
    <w:p w:rsidR="00BE289E" w:rsidRPr="00BE289E" w:rsidRDefault="00BE289E" w:rsidP="00BE289E">
      <w:pPr>
        <w:autoSpaceDE w:val="0"/>
        <w:autoSpaceDN w:val="0"/>
        <w:adjustRightInd w:val="0"/>
        <w:spacing w:after="0" w:line="240" w:lineRule="auto"/>
        <w:jc w:val="right"/>
        <w:rPr>
          <w:rFonts w:cs="Times New Roman"/>
          <w:szCs w:val="28"/>
        </w:rPr>
      </w:pPr>
      <w:r w:rsidRPr="00BE289E">
        <w:rPr>
          <w:rFonts w:cs="Times New Roman"/>
          <w:szCs w:val="28"/>
        </w:rPr>
        <w:t>(городских парков)</w:t>
      </w:r>
    </w:p>
    <w:p w:rsidR="00BE289E" w:rsidRPr="00BE289E" w:rsidRDefault="00BE289E" w:rsidP="00BE289E">
      <w:pPr>
        <w:autoSpaceDE w:val="0"/>
        <w:autoSpaceDN w:val="0"/>
        <w:adjustRightInd w:val="0"/>
        <w:spacing w:after="0" w:line="240" w:lineRule="auto"/>
        <w:jc w:val="both"/>
        <w:rPr>
          <w:rFonts w:cs="Times New Roman"/>
          <w:szCs w:val="28"/>
        </w:rPr>
      </w:pPr>
    </w:p>
    <w:p w:rsidR="00BE289E" w:rsidRPr="00BE289E" w:rsidRDefault="00BE289E" w:rsidP="00BE289E">
      <w:pPr>
        <w:autoSpaceDE w:val="0"/>
        <w:autoSpaceDN w:val="0"/>
        <w:adjustRightInd w:val="0"/>
        <w:spacing w:after="0" w:line="240" w:lineRule="auto"/>
        <w:jc w:val="center"/>
        <w:rPr>
          <w:rFonts w:cs="Times New Roman"/>
          <w:b/>
          <w:bCs/>
          <w:szCs w:val="28"/>
        </w:rPr>
      </w:pPr>
      <w:bookmarkStart w:id="7" w:name="Par66"/>
      <w:bookmarkEnd w:id="7"/>
      <w:r w:rsidRPr="00BE289E">
        <w:rPr>
          <w:rFonts w:cs="Times New Roman"/>
          <w:b/>
          <w:bCs/>
          <w:szCs w:val="28"/>
        </w:rPr>
        <w:t>ПОКАЗАТЕЛИ</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 xml:space="preserve">РЕЗУЛЬТАТИВНОСТИ ИСПОЛЬЗОВАНИЯ СУБСИДИИ </w:t>
      </w:r>
      <w:proofErr w:type="gramStart"/>
      <w:r w:rsidRPr="00BE289E">
        <w:rPr>
          <w:rFonts w:cs="Times New Roman"/>
          <w:b/>
          <w:bCs/>
          <w:szCs w:val="28"/>
        </w:rPr>
        <w:t>ИЗ</w:t>
      </w:r>
      <w:proofErr w:type="gramEnd"/>
      <w:r w:rsidRPr="00BE289E">
        <w:rPr>
          <w:rFonts w:cs="Times New Roman"/>
          <w:b/>
          <w:bCs/>
          <w:szCs w:val="28"/>
        </w:rPr>
        <w:t xml:space="preserve"> ФЕДЕРАЛЬНОГО</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БЮДЖЕТА БЮДЖЕТАМ СУБЪЕКТОВ РОССИЙСКОЙ ФЕДЕРАЦИИ</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НА ПОДДЕРЖКУ ОБУСТРОЙСТВА МЕСТ МАССОВОГО ОТДЫХА</w:t>
      </w:r>
    </w:p>
    <w:p w:rsidR="00BE289E" w:rsidRPr="00BE289E" w:rsidRDefault="00BE289E" w:rsidP="00BE289E">
      <w:pPr>
        <w:autoSpaceDE w:val="0"/>
        <w:autoSpaceDN w:val="0"/>
        <w:adjustRightInd w:val="0"/>
        <w:spacing w:after="0" w:line="240" w:lineRule="auto"/>
        <w:jc w:val="center"/>
        <w:rPr>
          <w:rFonts w:cs="Times New Roman"/>
          <w:b/>
          <w:bCs/>
          <w:szCs w:val="28"/>
        </w:rPr>
      </w:pPr>
      <w:r w:rsidRPr="00BE289E">
        <w:rPr>
          <w:rFonts w:cs="Times New Roman"/>
          <w:b/>
          <w:bCs/>
          <w:szCs w:val="28"/>
        </w:rPr>
        <w:t>НАСЕЛЕНИЯ (ГОРОДСКИХ ПАРКОВ)</w:t>
      </w:r>
    </w:p>
    <w:p w:rsidR="00BE289E" w:rsidRPr="00BE289E" w:rsidRDefault="00BE289E" w:rsidP="00BE289E">
      <w:pPr>
        <w:autoSpaceDE w:val="0"/>
        <w:autoSpaceDN w:val="0"/>
        <w:adjustRightInd w:val="0"/>
        <w:spacing w:after="0" w:line="240" w:lineRule="auto"/>
        <w:jc w:val="both"/>
        <w:rPr>
          <w:rFonts w:cs="Times New Roman"/>
          <w:szCs w:val="28"/>
        </w:rPr>
      </w:pPr>
    </w:p>
    <w:tbl>
      <w:tblPr>
        <w:tblW w:w="0" w:type="auto"/>
        <w:tblInd w:w="62" w:type="dxa"/>
        <w:tblLayout w:type="fixed"/>
        <w:tblCellMar>
          <w:top w:w="102" w:type="dxa"/>
          <w:left w:w="62" w:type="dxa"/>
          <w:bottom w:w="102" w:type="dxa"/>
          <w:right w:w="62" w:type="dxa"/>
        </w:tblCellMar>
        <w:tblLook w:val="0000"/>
      </w:tblPr>
      <w:tblGrid>
        <w:gridCol w:w="623"/>
        <w:gridCol w:w="3401"/>
        <w:gridCol w:w="1417"/>
        <w:gridCol w:w="2324"/>
        <w:gridCol w:w="1303"/>
      </w:tblGrid>
      <w:tr w:rsidR="00BE289E" w:rsidRPr="00BE289E">
        <w:tc>
          <w:tcPr>
            <w:tcW w:w="4024" w:type="dxa"/>
            <w:gridSpan w:val="2"/>
            <w:tcBorders>
              <w:top w:val="single" w:sz="4" w:space="0" w:color="auto"/>
              <w:bottom w:val="single" w:sz="4" w:space="0" w:color="auto"/>
              <w:right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Наименование обязательства</w:t>
            </w:r>
          </w:p>
        </w:tc>
        <w:tc>
          <w:tcPr>
            <w:tcW w:w="1417" w:type="dxa"/>
            <w:tcBorders>
              <w:top w:val="single" w:sz="4" w:space="0" w:color="auto"/>
              <w:left w:val="single" w:sz="4" w:space="0" w:color="auto"/>
              <w:bottom w:val="single" w:sz="4" w:space="0" w:color="auto"/>
              <w:right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Срок исполнения</w:t>
            </w:r>
          </w:p>
        </w:tc>
        <w:tc>
          <w:tcPr>
            <w:tcW w:w="2324" w:type="dxa"/>
            <w:tcBorders>
              <w:top w:val="single" w:sz="4" w:space="0" w:color="auto"/>
              <w:left w:val="single" w:sz="4" w:space="0" w:color="auto"/>
              <w:bottom w:val="single" w:sz="4" w:space="0" w:color="auto"/>
              <w:right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Наименование показателя</w:t>
            </w:r>
          </w:p>
        </w:tc>
        <w:tc>
          <w:tcPr>
            <w:tcW w:w="1303" w:type="dxa"/>
            <w:tcBorders>
              <w:top w:val="single" w:sz="4" w:space="0" w:color="auto"/>
              <w:left w:val="single" w:sz="4" w:space="0" w:color="auto"/>
              <w:bottom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Плановое значение показателя</w:t>
            </w:r>
          </w:p>
        </w:tc>
      </w:tr>
      <w:tr w:rsidR="00BE289E" w:rsidRPr="00BE289E">
        <w:tc>
          <w:tcPr>
            <w:tcW w:w="623" w:type="dxa"/>
            <w:tcBorders>
              <w:top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1.</w:t>
            </w:r>
          </w:p>
        </w:tc>
        <w:tc>
          <w:tcPr>
            <w:tcW w:w="3401" w:type="dxa"/>
            <w:tcBorders>
              <w:top w:val="single" w:sz="4" w:space="0" w:color="auto"/>
            </w:tcBorders>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 xml:space="preserve">Утверждение нормативным правовым актом субъекта Российской Федерации правил предоставления и распределения субсидий </w:t>
            </w:r>
            <w:r w:rsidRPr="00BE289E">
              <w:rPr>
                <w:rFonts w:cs="Times New Roman"/>
                <w:szCs w:val="28"/>
              </w:rPr>
              <w:lastRenderedPageBreak/>
              <w:t xml:space="preserve">местным бюджетам в целях </w:t>
            </w:r>
            <w:proofErr w:type="spellStart"/>
            <w:r w:rsidRPr="00BE289E">
              <w:rPr>
                <w:rFonts w:cs="Times New Roman"/>
                <w:szCs w:val="28"/>
              </w:rPr>
              <w:t>софинансирования</w:t>
            </w:r>
            <w:proofErr w:type="spellEnd"/>
            <w:r w:rsidRPr="00BE289E">
              <w:rPr>
                <w:rFonts w:cs="Times New Roman"/>
                <w:szCs w:val="28"/>
              </w:rPr>
              <w:t xml:space="preserve"> мероприятий по поддержке обустройства мест массового отдыха населения (городских парков) (далее - мероприятия по благоустройству парков)</w:t>
            </w:r>
          </w:p>
        </w:tc>
        <w:tc>
          <w:tcPr>
            <w:tcW w:w="1417" w:type="dxa"/>
            <w:tcBorders>
              <w:top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lastRenderedPageBreak/>
              <w:t>не позднее 1 февраля 2018 г.</w:t>
            </w:r>
          </w:p>
        </w:tc>
        <w:tc>
          <w:tcPr>
            <w:tcW w:w="2324" w:type="dxa"/>
            <w:tcBorders>
              <w:top w:val="single" w:sz="4" w:space="0" w:color="auto"/>
            </w:tcBorders>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утверждение нормативного правового акта в установленный срок</w:t>
            </w:r>
          </w:p>
        </w:tc>
        <w:tc>
          <w:tcPr>
            <w:tcW w:w="1303" w:type="dxa"/>
            <w:tcBorders>
              <w:top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1</w:t>
            </w:r>
          </w:p>
        </w:tc>
      </w:tr>
      <w:tr w:rsidR="00BE289E" w:rsidRPr="00BE289E">
        <w:tc>
          <w:tcPr>
            <w:tcW w:w="623" w:type="dxa"/>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lastRenderedPageBreak/>
              <w:t>2.</w:t>
            </w:r>
          </w:p>
        </w:tc>
        <w:tc>
          <w:tcPr>
            <w:tcW w:w="3401" w:type="dxa"/>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Утверждение и опубликование порядка и сроков представления, рассмотрения и оценки предложений граждан, организаций о выборе парка, подлежащего благоустройству, и перечня работ по благоустройству</w:t>
            </w:r>
          </w:p>
        </w:tc>
        <w:tc>
          <w:tcPr>
            <w:tcW w:w="1417" w:type="dxa"/>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не позднее 1 февраля 2018 г.</w:t>
            </w:r>
          </w:p>
        </w:tc>
        <w:tc>
          <w:tcPr>
            <w:tcW w:w="2324" w:type="dxa"/>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утверждение нормативного правового акта в установленный срок</w:t>
            </w:r>
          </w:p>
        </w:tc>
        <w:tc>
          <w:tcPr>
            <w:tcW w:w="1303" w:type="dxa"/>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1</w:t>
            </w:r>
          </w:p>
        </w:tc>
      </w:tr>
      <w:tr w:rsidR="00BE289E" w:rsidRPr="00BE289E">
        <w:tc>
          <w:tcPr>
            <w:tcW w:w="623" w:type="dxa"/>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3.</w:t>
            </w:r>
          </w:p>
        </w:tc>
        <w:tc>
          <w:tcPr>
            <w:tcW w:w="3401" w:type="dxa"/>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Принятие решения о выборе парка, подлежащего благоустройству, с учетом результатов общественного обсуждения</w:t>
            </w:r>
          </w:p>
        </w:tc>
        <w:tc>
          <w:tcPr>
            <w:tcW w:w="1417" w:type="dxa"/>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не позднее 1 апреля 2018 г.</w:t>
            </w:r>
          </w:p>
        </w:tc>
        <w:tc>
          <w:tcPr>
            <w:tcW w:w="2324" w:type="dxa"/>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100 процентов муниципальных образований - получателей субсидии приняли решение о выборе парка</w:t>
            </w:r>
          </w:p>
        </w:tc>
        <w:tc>
          <w:tcPr>
            <w:tcW w:w="1303" w:type="dxa"/>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1</w:t>
            </w:r>
          </w:p>
        </w:tc>
      </w:tr>
      <w:tr w:rsidR="00BE289E" w:rsidRPr="00BE289E">
        <w:tc>
          <w:tcPr>
            <w:tcW w:w="623" w:type="dxa"/>
            <w:tcBorders>
              <w:bottom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4.</w:t>
            </w:r>
          </w:p>
        </w:tc>
        <w:tc>
          <w:tcPr>
            <w:tcW w:w="3401" w:type="dxa"/>
            <w:tcBorders>
              <w:bottom w:val="single" w:sz="4" w:space="0" w:color="auto"/>
            </w:tcBorders>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 xml:space="preserve">Утверждение </w:t>
            </w:r>
            <w:proofErr w:type="spellStart"/>
            <w:proofErr w:type="gramStart"/>
            <w:r w:rsidRPr="00BE289E">
              <w:rPr>
                <w:rFonts w:cs="Times New Roman"/>
                <w:szCs w:val="28"/>
              </w:rPr>
              <w:t>дизайн-проекта</w:t>
            </w:r>
            <w:proofErr w:type="spellEnd"/>
            <w:proofErr w:type="gramEnd"/>
            <w:r w:rsidRPr="00BE289E">
              <w:rPr>
                <w:rFonts w:cs="Times New Roman"/>
                <w:szCs w:val="28"/>
              </w:rPr>
              <w:t xml:space="preserve"> благоустройства парка и перечня мероприятий по благоустройству, подлежащих реализации, с учетом результатов общественных обсуждений</w:t>
            </w:r>
          </w:p>
        </w:tc>
        <w:tc>
          <w:tcPr>
            <w:tcW w:w="1417" w:type="dxa"/>
            <w:tcBorders>
              <w:bottom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не позднее 1 апреля 2018 г.</w:t>
            </w:r>
          </w:p>
        </w:tc>
        <w:tc>
          <w:tcPr>
            <w:tcW w:w="2324" w:type="dxa"/>
            <w:tcBorders>
              <w:bottom w:val="single" w:sz="4" w:space="0" w:color="auto"/>
            </w:tcBorders>
          </w:tcPr>
          <w:p w:rsidR="00BE289E" w:rsidRPr="00BE289E" w:rsidRDefault="00BE289E" w:rsidP="00BE289E">
            <w:pPr>
              <w:autoSpaceDE w:val="0"/>
              <w:autoSpaceDN w:val="0"/>
              <w:adjustRightInd w:val="0"/>
              <w:spacing w:after="0" w:line="240" w:lineRule="auto"/>
              <w:rPr>
                <w:rFonts w:cs="Times New Roman"/>
                <w:szCs w:val="28"/>
              </w:rPr>
            </w:pPr>
            <w:r w:rsidRPr="00BE289E">
              <w:rPr>
                <w:rFonts w:cs="Times New Roman"/>
                <w:szCs w:val="28"/>
              </w:rPr>
              <w:t>100 процентов муниципальных образований - получателей субсидии утвердили дизайн-проект</w:t>
            </w:r>
          </w:p>
        </w:tc>
        <w:tc>
          <w:tcPr>
            <w:tcW w:w="1303" w:type="dxa"/>
            <w:tcBorders>
              <w:bottom w:val="single" w:sz="4" w:space="0" w:color="auto"/>
            </w:tcBorders>
          </w:tcPr>
          <w:p w:rsidR="00BE289E" w:rsidRPr="00BE289E" w:rsidRDefault="00BE289E" w:rsidP="00BE289E">
            <w:pPr>
              <w:autoSpaceDE w:val="0"/>
              <w:autoSpaceDN w:val="0"/>
              <w:adjustRightInd w:val="0"/>
              <w:spacing w:after="0" w:line="240" w:lineRule="auto"/>
              <w:jc w:val="center"/>
              <w:rPr>
                <w:rFonts w:cs="Times New Roman"/>
                <w:szCs w:val="28"/>
              </w:rPr>
            </w:pPr>
            <w:r w:rsidRPr="00BE289E">
              <w:rPr>
                <w:rFonts w:cs="Times New Roman"/>
                <w:szCs w:val="28"/>
              </w:rPr>
              <w:t>1</w:t>
            </w:r>
          </w:p>
        </w:tc>
      </w:tr>
    </w:tbl>
    <w:p w:rsidR="00502387" w:rsidRDefault="00502387"/>
    <w:sectPr w:rsidR="00502387" w:rsidSect="005023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E289E"/>
    <w:rsid w:val="00207F6D"/>
    <w:rsid w:val="00502387"/>
    <w:rsid w:val="00BE289E"/>
    <w:rsid w:val="00CB3E4F"/>
    <w:rsid w:val="00D119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3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28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28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862BECA944D712D5BBD41959E9A06325717CF48845398D10D0BDA26FC1E391C022F8DE39B6F729G7FAL" TargetMode="External"/><Relationship Id="rId13" Type="http://schemas.openxmlformats.org/officeDocument/2006/relationships/hyperlink" Target="consultantplus://offline/ref=83862BECA944D712D5BBD41959E9A06325717CF48845398D10D0BDA26FC1E391C022F8DE39B6F72FG7FDL" TargetMode="External"/><Relationship Id="rId3" Type="http://schemas.openxmlformats.org/officeDocument/2006/relationships/webSettings" Target="webSettings.xml"/><Relationship Id="rId7" Type="http://schemas.openxmlformats.org/officeDocument/2006/relationships/hyperlink" Target="consultantplus://offline/ref=83862BECA944D712D5BBD41959E9A06325717CF48845398D10D0BDA26FC1E391C022F8DE39B6F729G7FAL" TargetMode="External"/><Relationship Id="rId12" Type="http://schemas.openxmlformats.org/officeDocument/2006/relationships/hyperlink" Target="consultantplus://offline/ref=83862BECA944D712D5BBD41959E9A06325717CF48845398D10D0BDA26FC1E391C022F8DE39B6F72EG7FB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83862BECA944D712D5BBD41959E9A06325717CF48845398D10D0BDA26FC1E391C022F8DE3BGBFEL" TargetMode="External"/><Relationship Id="rId5" Type="http://schemas.openxmlformats.org/officeDocument/2006/relationships/hyperlink" Target="consultantplus://offline/ref=83862BECA944D712D5BBD41959E9A06325717CF48845398D10D0BDA26FC1E391C022F8DE39B6F72CG7FCL" TargetMode="External"/><Relationship Id="rId15" Type="http://schemas.openxmlformats.org/officeDocument/2006/relationships/fontTable" Target="fontTable.xml"/><Relationship Id="rId10" Type="http://schemas.openxmlformats.org/officeDocument/2006/relationships/hyperlink" Target="consultantplus://offline/ref=83862BECA944D712D5BBD41959E9A06325717CF48845398D10D0BDA26FC1E391C022F8DE39B6F72FG7FDL" TargetMode="External"/><Relationship Id="rId4" Type="http://schemas.openxmlformats.org/officeDocument/2006/relationships/hyperlink" Target="consultantplus://offline/ref=83862BECA944D712D5BBD41959E9A063257B7AFC8B44398D10D0BDA26FC1E391C022F8DE39B6F629G7FCL" TargetMode="External"/><Relationship Id="rId9" Type="http://schemas.openxmlformats.org/officeDocument/2006/relationships/hyperlink" Target="consultantplus://offline/ref=83862BECA944D712D5BBD41959E9A06325717CF48845398D10D0BDA26FC1E391C022F8DE39B6F72EG7FBL" TargetMode="External"/><Relationship Id="rId14" Type="http://schemas.openxmlformats.org/officeDocument/2006/relationships/hyperlink" Target="consultantplus://offline/ref=83862BECA944D712D5BBD41959E9A06325717CF48845398D10D0BDA26FC1E391C022F8DE3BGBF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2212</Words>
  <Characters>12611</Characters>
  <Application>Microsoft Office Word</Application>
  <DocSecurity>4</DocSecurity>
  <Lines>105</Lines>
  <Paragraphs>29</Paragraphs>
  <ScaleCrop>false</ScaleCrop>
  <Company/>
  <LinksUpToDate>false</LinksUpToDate>
  <CharactersWithSpaces>14794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goryushkina</dc:creator>
  <cp:lastModifiedBy>OKS</cp:lastModifiedBy>
  <cp:revision>2</cp:revision>
  <dcterms:created xsi:type="dcterms:W3CDTF">2018-03-06T09:40:00Z</dcterms:created>
  <dcterms:modified xsi:type="dcterms:W3CDTF">2018-03-06T09:40:00Z</dcterms:modified>
</cp:coreProperties>
</file>