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74:09:0608001, по адресу - Челябинская область, Каслинский район, с. </w:t>
      </w:r>
      <w:proofErr w:type="spellStart"/>
      <w:r>
        <w:rPr>
          <w:sz w:val="24"/>
          <w:szCs w:val="24"/>
        </w:rPr>
        <w:t>Клеопино</w:t>
      </w:r>
      <w:proofErr w:type="spellEnd"/>
      <w:r>
        <w:rPr>
          <w:sz w:val="24"/>
          <w:szCs w:val="24"/>
        </w:rPr>
        <w:t xml:space="preserve">, северо-западней земельного участка с кадастровым номером 74:09:0608001:473, площадью – 754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хозяйства, из земель населенных пунктов, форма собственности: государственная, неразграниченная;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74:09:0608001, по адресу - Челябинская область, Каслинский район, с. </w:t>
      </w:r>
      <w:proofErr w:type="spellStart"/>
      <w:r>
        <w:rPr>
          <w:sz w:val="24"/>
          <w:szCs w:val="24"/>
        </w:rPr>
        <w:t>Клеопино</w:t>
      </w:r>
      <w:proofErr w:type="spellEnd"/>
      <w:r>
        <w:rPr>
          <w:sz w:val="24"/>
          <w:szCs w:val="24"/>
        </w:rPr>
        <w:t xml:space="preserve">, северо-западней земельного участка с кадастровым номером 74:09:0608001:473, площадью – 753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хозяйства, из земель населенных пунктов, форма собственности: государственная, неразграниченная;</w:t>
      </w:r>
    </w:p>
    <w:p w:rsidR="00F94706" w:rsidRP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74:09:0113002, по адресу - Челябинская область, Каслинский район, с. </w:t>
      </w:r>
      <w:proofErr w:type="spellStart"/>
      <w:r>
        <w:rPr>
          <w:sz w:val="24"/>
          <w:szCs w:val="24"/>
        </w:rPr>
        <w:t>Шаблиш</w:t>
      </w:r>
      <w:proofErr w:type="spellEnd"/>
      <w:r>
        <w:rPr>
          <w:sz w:val="24"/>
          <w:szCs w:val="24"/>
        </w:rPr>
        <w:t xml:space="preserve">, примыкающий к южной границе участка с кадастровым номером 74:09:0111001:105,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неразграниченная.</w:t>
      </w: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«2</w:t>
      </w:r>
      <w:r>
        <w:rPr>
          <w:rStyle w:val="normaltextrun"/>
        </w:rPr>
        <w:t>8</w:t>
      </w:r>
      <w:r>
        <w:rPr>
          <w:rStyle w:val="normaltextrun"/>
        </w:rPr>
        <w:t>» </w:t>
      </w:r>
      <w:r>
        <w:rPr>
          <w:rStyle w:val="normaltextrun"/>
        </w:rPr>
        <w:t>февраля</w:t>
      </w:r>
      <w:r>
        <w:rPr>
          <w:rStyle w:val="normaltextrun"/>
        </w:rPr>
        <w:t>  201</w:t>
      </w:r>
      <w:r>
        <w:rPr>
          <w:rStyle w:val="normaltextrun"/>
        </w:rPr>
        <w:t>9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«2</w:t>
      </w:r>
      <w:r>
        <w:rPr>
          <w:rStyle w:val="normaltextrun"/>
        </w:rPr>
        <w:t>9</w:t>
      </w:r>
      <w:r>
        <w:rPr>
          <w:rStyle w:val="normaltextrun"/>
        </w:rPr>
        <w:t>» </w:t>
      </w:r>
      <w:r>
        <w:rPr>
          <w:rStyle w:val="normaltextrun"/>
        </w:rPr>
        <w:t>марта</w:t>
      </w:r>
      <w:r>
        <w:rPr>
          <w:rStyle w:val="normaltextrun"/>
        </w:rPr>
        <w:t> 201</w:t>
      </w:r>
      <w:r>
        <w:rPr>
          <w:rStyle w:val="normaltextrun"/>
        </w:rPr>
        <w:t>9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31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</w:t>
      </w:r>
      <w:proofErr w:type="spellStart"/>
      <w:r>
        <w:rPr>
          <w:rStyle w:val="normaltextrun"/>
        </w:rPr>
        <w:t>КомитетаН.В</w:t>
      </w:r>
      <w:proofErr w:type="spellEnd"/>
      <w:r>
        <w:rPr>
          <w:rStyle w:val="normaltextrun"/>
        </w:rPr>
        <w:t>. Никифоров</w:t>
      </w:r>
      <w:r>
        <w:rPr>
          <w:rStyle w:val="eop"/>
        </w:rPr>
        <w:t> </w:t>
      </w:r>
    </w:p>
    <w:p w:rsidR="00020721" w:rsidRDefault="00020721"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6257F3"/>
    <w:rsid w:val="007F1192"/>
    <w:rsid w:val="00B41D3F"/>
    <w:rsid w:val="00D12F0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2019-02-25T04:44:00Z</dcterms:created>
  <dcterms:modified xsi:type="dcterms:W3CDTF">2019-02-25T04:58:00Z</dcterms:modified>
</cp:coreProperties>
</file>