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A38" w:rsidRDefault="00C163A3">
      <w:pPr>
        <w:widowControl w:val="0"/>
        <w:tabs>
          <w:tab w:val="left" w:pos="2930"/>
        </w:tabs>
        <w:suppressAutoHyphens/>
        <w:spacing w:after="0" w:line="259" w:lineRule="auto"/>
        <w:jc w:val="right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Приложение 2</w:t>
      </w:r>
    </w:p>
    <w:p w:rsidR="00C95A38" w:rsidRDefault="00C95A38">
      <w:pPr>
        <w:widowControl w:val="0"/>
        <w:tabs>
          <w:tab w:val="left" w:pos="2930"/>
        </w:tabs>
        <w:suppressAutoHyphens/>
        <w:spacing w:after="0" w:line="259" w:lineRule="auto"/>
        <w:jc w:val="right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tabs>
          <w:tab w:val="left" w:pos="2930"/>
        </w:tabs>
        <w:suppressAutoHyphens/>
        <w:spacing w:after="0" w:line="259" w:lineRule="auto"/>
        <w:jc w:val="right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163A3">
      <w:pPr>
        <w:widowControl w:val="0"/>
        <w:tabs>
          <w:tab w:val="left" w:pos="2930"/>
        </w:tabs>
        <w:suppressAutoHyphens/>
        <w:spacing w:after="0" w:line="259" w:lineRule="auto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</w:rPr>
        <w:t>1. Земельные участки (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28"/>
        </w:rPr>
        <w:t>greenfield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28"/>
        </w:rPr>
        <w:t>)</w:t>
      </w:r>
    </w:p>
    <w:p w:rsidR="00C95A38" w:rsidRDefault="00C95A38">
      <w:pPr>
        <w:widowControl w:val="0"/>
        <w:tabs>
          <w:tab w:val="left" w:pos="2930"/>
        </w:tabs>
        <w:suppressAutoHyphens/>
        <w:spacing w:after="0" w:line="259" w:lineRule="auto"/>
        <w:rPr>
          <w:rFonts w:ascii="Times New Roman" w:eastAsia="Times New Roman" w:hAnsi="Times New Roman" w:cs="Times New Roman"/>
          <w:color w:val="00000A"/>
          <w:sz w:val="28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7"/>
        <w:gridCol w:w="2810"/>
        <w:gridCol w:w="5918"/>
      </w:tblGrid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Segoe UI Symbol" w:eastAsia="Segoe UI Symbol" w:hAnsi="Segoe UI Symbol" w:cs="Segoe UI Symbol"/>
                <w:color w:val="00000A"/>
                <w:sz w:val="24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pacing w:val="-8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A"/>
                <w:spacing w:val="-8"/>
                <w:sz w:val="24"/>
              </w:rPr>
              <w:t>/п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Наименование показателей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Информация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Месторасположение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участка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Российская Федерация Челябинская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Каслинский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район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Воздвиженка в 3 м на запад от земельного участка с кадастровым номером 74:09:0501002:379 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Ссылка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Maps</w:t>
            </w:r>
            <w:proofErr w:type="spellEnd"/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56.123043, 60.776638 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2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Кадастровый номер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74:09:0501002:839 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3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Форма собственности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Государственная (муниципальная) не разграниченная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4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Потенциально возможное назначение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использования участка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rPr>
                <w:rFonts w:ascii="Times New Roman" w:eastAsia="Times New Roman" w:hAnsi="Times New Roman" w:cs="Times New Roman"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Рекреация (пляж)</w:t>
            </w:r>
          </w:p>
          <w:p w:rsidR="00C95A38" w:rsidRDefault="00C95A38">
            <w:pPr>
              <w:widowControl w:val="0"/>
              <w:suppressAutoHyphens/>
              <w:spacing w:after="0" w:line="259" w:lineRule="auto"/>
            </w:pP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5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Предлагаемый вид использования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участка (аренда, продажа)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Аренда, продажа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6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Площадь,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0,215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7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Категория земли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земли населенных пунктов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7.1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Функциональная зона в соответствии с ПЗЗ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.2 -зона объектов физкультуры и спорта, отдыха и туризма Воздвиженского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Каслинского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муниципального района 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8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 xml:space="preserve">Расстояние до границы,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pacing w:val="-2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pacing w:val="-2"/>
                <w:sz w:val="24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: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ближайшего населенного пункта,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- районного центра,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- г. Челябинска,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- г. Уфа,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- г. Екатеринбурга,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ind w:firstLine="5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- г. Москва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95A38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</w:pP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в границах населенного пункта п. Воздвиженка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Каслинского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района;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30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150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-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150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-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9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 xml:space="preserve">Расстояние до железной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дороги,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100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10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Расстояние до </w:t>
            </w: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 xml:space="preserve">автомобильной дороги,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10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11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Calibri" w:eastAsia="Calibri" w:hAnsi="Calibri" w:cs="Calibri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Расстояние до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ближайшего</w:t>
            </w:r>
            <w:proofErr w:type="gramEnd"/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 xml:space="preserve">аэропорта,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150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12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Наличие инфраструктуры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95A38">
            <w:pPr>
              <w:widowControl w:val="0"/>
              <w:suppressAutoHyphens/>
              <w:spacing w:after="0" w:line="259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12.1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Наличие сетей энергоснабжения: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Возможность подключения к сетям имеется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мощность, 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кВт*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Возможность подключения к сетям имеется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расстояние до точки подключения,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Возможность подключения к сетям имеется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12.2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Наличие сетей газоснабжения: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Возможность подключения к сетям имеется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мощность, 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куб. метров в час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Возможность подключения к сетям имеется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расстояние до подключения,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Возможность подключения к сетям имеется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12.3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Наличие сетей водоснабжения: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1080" w:right="27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Сети отсутствуют в границе населенного пункта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мощность, 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куб. метр в сутки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Сети отсутствуют в границе населенного пункта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расстояние до подключения,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</w:rPr>
              <w:t xml:space="preserve">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Сети отсутствуют в границе населенного пункта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12.4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Наличие сетей водоотведения: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1080" w:right="27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Сети отсутствуют в границе населенного пункта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-мощность, куб.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метр в сутки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Сети отсутствуют в границе населенного пункта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95A38">
            <w:pPr>
              <w:widowControl w:val="0"/>
              <w:suppressAutoHyphens/>
              <w:spacing w:after="0" w:line="259" w:lineRule="auto"/>
              <w:ind w:right="24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расстояние до точки (присоединения) подключения,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*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160" w:line="259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Сети отсутствуют в границе населенного пункта</w:t>
            </w:r>
          </w:p>
        </w:tc>
      </w:tr>
      <w:tr w:rsidR="00C95A38">
        <w:tblPrEx>
          <w:tblCellMar>
            <w:top w:w="0" w:type="dxa"/>
            <w:bottom w:w="0" w:type="dxa"/>
          </w:tblCellMar>
        </w:tblPrEx>
        <w:tc>
          <w:tcPr>
            <w:tcW w:w="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  <w:vAlign w:val="center"/>
          </w:tcPr>
          <w:p w:rsidR="00C95A38" w:rsidRDefault="00C163A3">
            <w:pPr>
              <w:widowControl w:val="0"/>
              <w:suppressAutoHyphens/>
              <w:spacing w:after="0" w:line="259" w:lineRule="auto"/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13</w:t>
            </w:r>
          </w:p>
        </w:tc>
        <w:tc>
          <w:tcPr>
            <w:tcW w:w="2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59" w:lineRule="auto"/>
            </w:pPr>
            <w:r>
              <w:rPr>
                <w:rFonts w:ascii="Times New Roman" w:eastAsia="Times New Roman" w:hAnsi="Times New Roman" w:cs="Times New Roman"/>
                <w:color w:val="00000A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6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2" w:type="dxa"/>
              <w:right w:w="-2" w:type="dxa"/>
            </w:tcMar>
          </w:tcPr>
          <w:p w:rsidR="00C95A38" w:rsidRDefault="00C163A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по управлению имуществом и земельным отношениям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Каслинского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муниципального района</w:t>
            </w:r>
          </w:p>
          <w:p w:rsidR="00C95A38" w:rsidRDefault="00C163A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Безроднова Наталья Александровна</w:t>
            </w:r>
          </w:p>
          <w:p w:rsidR="00C95A38" w:rsidRDefault="00C163A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Телефон 8 (35149) 2 24 72</w:t>
            </w:r>
          </w:p>
          <w:p w:rsidR="00C95A38" w:rsidRDefault="00C163A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Адрес: Челябинская область, г. Касли, ул. Ленина, 55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E-mail:ya.kuizo22170@yandex.ru</w:t>
            </w:r>
          </w:p>
          <w:p w:rsidR="00C95A38" w:rsidRDefault="00C163A3">
            <w:pPr>
              <w:widowControl w:val="0"/>
              <w:suppressAutoHyphens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Бугаева Татьяна Александровна </w:t>
            </w:r>
          </w:p>
          <w:p w:rsidR="00C95A38" w:rsidRDefault="00C163A3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Телефон 8 (35149) 2 54 67</w:t>
            </w:r>
          </w:p>
        </w:tc>
      </w:tr>
    </w:tbl>
    <w:p w:rsidR="00C95A38" w:rsidRDefault="00C163A3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ab/>
      </w: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bookmarkStart w:id="0" w:name="_GoBack"/>
    <w:p w:rsidR="00C95A38" w:rsidRDefault="00C163A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</w:rPr>
      </w:pPr>
      <w:r>
        <w:object w:dxaOrig="9074" w:dyaOrig="5009">
          <v:rect id="rectole0000000000" o:spid="_x0000_i1025" style="width:453.45pt;height:250.75pt" o:ole="" o:preferrelative="t" stroked="f">
            <v:imagedata r:id="rId5" o:title=""/>
          </v:rect>
          <o:OLEObject Type="Embed" ProgID="StaticMetafile" ShapeID="rectole0000000000" DrawAspect="Content" ObjectID="_1804685908" r:id="rId6"/>
        </w:object>
      </w:r>
      <w:bookmarkEnd w:id="0"/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163A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</w:rPr>
      </w:pPr>
      <w:r>
        <w:object w:dxaOrig="9074" w:dyaOrig="4484">
          <v:rect id="rectole0000000001" o:spid="_x0000_i1026" style="width:453.45pt;height:224.2pt" o:ole="" o:preferrelative="t" stroked="f">
            <v:imagedata r:id="rId7" o:title=""/>
          </v:rect>
          <o:OLEObject Type="Embed" ProgID="StaticMetafile" ShapeID="rectole0000000001" DrawAspect="Content" ObjectID="_1804685909" r:id="rId8"/>
        </w:object>
      </w: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163A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</w:rPr>
      </w:pPr>
      <w:r>
        <w:object w:dxaOrig="7290" w:dyaOrig="12915">
          <v:rect id="rectole0000000002" o:spid="_x0000_i1027" style="width:364.4pt;height:645.45pt" o:ole="" o:preferrelative="t" stroked="f">
            <v:imagedata r:id="rId9" o:title=""/>
          </v:rect>
          <o:OLEObject Type="Embed" ProgID="StaticMetafile" ShapeID="rectole0000000002" DrawAspect="Content" ObjectID="_1804685910" r:id="rId10"/>
        </w:object>
      </w: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</w:rPr>
      </w:pPr>
    </w:p>
    <w:p w:rsidR="00C95A38" w:rsidRDefault="00C95A3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sectPr w:rsidR="00C95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5A38"/>
    <w:rsid w:val="00C163A3"/>
    <w:rsid w:val="00C9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Начальник</cp:lastModifiedBy>
  <cp:revision>3</cp:revision>
  <dcterms:created xsi:type="dcterms:W3CDTF">2025-03-28T11:51:00Z</dcterms:created>
  <dcterms:modified xsi:type="dcterms:W3CDTF">2025-03-28T11:52:00Z</dcterms:modified>
</cp:coreProperties>
</file>