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CB5" w:rsidRDefault="006C15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19050" distR="9525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CB5" w:rsidRDefault="009813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pict>
          <v:rect id="_x0000_s1027" style="position:absolute;margin-left:2pt;margin-top:3.1pt;width:466.95pt;height:76.95pt;z-index:251657216;mso-wrap-distance-left:9.05pt;mso-wrap-distance-right:9.05pt" strokecolor="white" strokeweight="3pt">
            <v:textbox inset="3.75pt,.15pt,3.75pt,.15pt">
              <w:txbxContent>
                <w:p w:rsidR="00602CB5" w:rsidRDefault="006C152A">
                  <w:pPr>
                    <w:pStyle w:val="110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602CB5" w:rsidRDefault="006C152A">
                  <w:pPr>
                    <w:pStyle w:val="110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602CB5" w:rsidRDefault="006C152A">
                  <w:pPr>
                    <w:pStyle w:val="110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602CB5" w:rsidRDefault="006C152A">
                  <w:pPr>
                    <w:pStyle w:val="21"/>
                    <w:tabs>
                      <w:tab w:val="left" w:pos="0"/>
                    </w:tabs>
                    <w:spacing w:before="0"/>
                    <w:jc w:val="center"/>
                  </w:pPr>
                  <w:r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rect>
        </w:pict>
      </w: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2CB5" w:rsidRDefault="009813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line id="Line 3" o:spid="_x0000_s1026" style="position:absolute;z-index:251658240" from="2pt,13.35pt" to="480.4pt,13.35pt" strokeweight=".71mm">
            <v:fill o:detectmouseclick="t"/>
            <v:stroke joinstyle="miter"/>
          </v:line>
        </w:pict>
      </w:r>
    </w:p>
    <w:p w:rsidR="00602CB5" w:rsidRDefault="006C152A">
      <w:pPr>
        <w:spacing w:before="240" w:after="0" w:line="240" w:lineRule="auto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от </w:t>
      </w:r>
      <w:r w:rsidR="00981378">
        <w:rPr>
          <w:rFonts w:ascii="Tinos" w:hAnsi="Tinos"/>
          <w:sz w:val="24"/>
          <w:szCs w:val="24"/>
          <w:u w:val="single"/>
        </w:rPr>
        <w:t>16.05.2023</w:t>
      </w:r>
      <w:r w:rsidR="00981378"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 xml:space="preserve">№ </w:t>
      </w:r>
      <w:r w:rsidR="00981378">
        <w:rPr>
          <w:rFonts w:ascii="Tinos" w:hAnsi="Tinos"/>
          <w:sz w:val="24"/>
          <w:szCs w:val="24"/>
          <w:u w:val="single"/>
        </w:rPr>
        <w:t>103</w:t>
      </w:r>
    </w:p>
    <w:p w:rsidR="00602CB5" w:rsidRDefault="006C152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nos" w:hAnsi="Tinos"/>
          <w:sz w:val="24"/>
          <w:szCs w:val="24"/>
        </w:rPr>
        <w:t>г. Касли</w:t>
      </w:r>
    </w:p>
    <w:p w:rsidR="00602CB5" w:rsidRDefault="00602CB5">
      <w:pPr>
        <w:spacing w:after="0" w:line="240" w:lineRule="auto"/>
        <w:rPr>
          <w:rFonts w:ascii="Tinos" w:hAnsi="Tinos"/>
          <w:sz w:val="24"/>
          <w:szCs w:val="24"/>
        </w:rPr>
      </w:pPr>
    </w:p>
    <w:p w:rsidR="00602CB5" w:rsidRDefault="006C152A">
      <w:pPr>
        <w:widowControl w:val="0"/>
        <w:tabs>
          <w:tab w:val="left" w:pos="4253"/>
          <w:tab w:val="left" w:pos="4678"/>
        </w:tabs>
        <w:spacing w:after="0" w:line="269" w:lineRule="exact"/>
        <w:ind w:right="4818"/>
        <w:jc w:val="both"/>
        <w:rPr>
          <w:rFonts w:ascii="Times New Roman" w:hAnsi="Times New Roman"/>
          <w:sz w:val="24"/>
          <w:szCs w:val="24"/>
        </w:rPr>
      </w:pPr>
      <w:r>
        <w:rPr>
          <w:rFonts w:ascii="Tinos" w:hAnsi="Tinos"/>
          <w:sz w:val="24"/>
          <w:szCs w:val="24"/>
        </w:rPr>
        <w:t>О внесении изменений в муниципальную программу «Развитие образования в Каслинском муниципальном районе»</w:t>
      </w:r>
    </w:p>
    <w:p w:rsidR="00602CB5" w:rsidRDefault="00602CB5">
      <w:pPr>
        <w:spacing w:after="0" w:line="240" w:lineRule="auto"/>
        <w:rPr>
          <w:rFonts w:ascii="Tinos" w:hAnsi="Tinos"/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nos" w:hAnsi="Tinos"/>
          <w:sz w:val="24"/>
          <w:szCs w:val="24"/>
        </w:rPr>
      </w:pPr>
    </w:p>
    <w:p w:rsidR="00602CB5" w:rsidRDefault="006C152A">
      <w:pPr>
        <w:shd w:val="clear" w:color="auto" w:fill="FFFFFF"/>
        <w:spacing w:after="0" w:line="240" w:lineRule="auto"/>
        <w:ind w:firstLine="709"/>
        <w:jc w:val="both"/>
        <w:rPr>
          <w:rFonts w:ascii="Tinos" w:hAnsi="Tinos"/>
          <w:sz w:val="24"/>
          <w:szCs w:val="24"/>
        </w:rPr>
      </w:pPr>
      <w:proofErr w:type="gramStart"/>
      <w:r>
        <w:rPr>
          <w:rFonts w:ascii="Tinos" w:hAnsi="Tinos"/>
          <w:sz w:val="24"/>
          <w:szCs w:val="24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решением Собрания депутатов Каслинского муниципального района </w:t>
      </w:r>
      <w:r>
        <w:rPr>
          <w:rFonts w:ascii="Tinos" w:hAnsi="Tinos"/>
          <w:color w:val="000000"/>
          <w:sz w:val="24"/>
          <w:szCs w:val="24"/>
        </w:rPr>
        <w:t xml:space="preserve">от 22.12.2022 №315 </w:t>
      </w:r>
      <w:r>
        <w:rPr>
          <w:rFonts w:ascii="Tinos" w:hAnsi="Tinos"/>
          <w:sz w:val="24"/>
          <w:szCs w:val="24"/>
        </w:rPr>
        <w:t>«</w:t>
      </w:r>
      <w:r>
        <w:rPr>
          <w:rFonts w:ascii="Tinos" w:hAnsi="Tinos"/>
          <w:color w:val="000000"/>
          <w:sz w:val="24"/>
          <w:szCs w:val="24"/>
        </w:rPr>
        <w:t>О бюджете Каслинского муниципального района на 2023 год и на плановый период 2024 и 2025 годов»,  постановлением администрации Каслинского муниципального района от 24.10.2022 №251    (с изменениями от 02.11.2022 №252) «О порядке принятия решений о разработке, формировании</w:t>
      </w:r>
      <w:proofErr w:type="gramEnd"/>
      <w:r>
        <w:rPr>
          <w:rFonts w:ascii="Tinos" w:hAnsi="Tinos"/>
          <w:color w:val="000000"/>
          <w:sz w:val="24"/>
          <w:szCs w:val="24"/>
        </w:rPr>
        <w:t xml:space="preserve"> и реализации муниципальных программ Каслинского муниципального района», </w:t>
      </w:r>
      <w:r>
        <w:rPr>
          <w:rFonts w:ascii="Tinos" w:hAnsi="Tinos"/>
          <w:color w:val="000000"/>
          <w:sz w:val="24"/>
          <w:szCs w:val="24"/>
          <w:lang w:eastAsia="en-US"/>
        </w:rPr>
        <w:t>в целях эффективной реализации мероприятий, предусмотренных муниципальной программой «Развитие образования в Каслинском муниципальном районе»</w:t>
      </w:r>
    </w:p>
    <w:p w:rsidR="00602CB5" w:rsidRDefault="00602CB5">
      <w:pPr>
        <w:shd w:val="clear" w:color="auto" w:fill="FFFFFF"/>
        <w:spacing w:after="0" w:line="240" w:lineRule="auto"/>
        <w:ind w:firstLine="709"/>
        <w:jc w:val="both"/>
        <w:rPr>
          <w:rFonts w:ascii="Tinos" w:hAnsi="Tinos"/>
          <w:color w:val="000000"/>
          <w:sz w:val="24"/>
          <w:szCs w:val="24"/>
        </w:rPr>
      </w:pPr>
    </w:p>
    <w:p w:rsidR="00602CB5" w:rsidRDefault="006C152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ПОСТАНОВЛЯЮ: </w:t>
      </w:r>
    </w:p>
    <w:p w:rsidR="00602CB5" w:rsidRDefault="00602CB5">
      <w:pPr>
        <w:spacing w:after="0" w:line="240" w:lineRule="auto"/>
        <w:ind w:firstLine="720"/>
        <w:jc w:val="both"/>
        <w:rPr>
          <w:rFonts w:ascii="Tinos" w:hAnsi="Tinos"/>
          <w:sz w:val="24"/>
          <w:szCs w:val="24"/>
        </w:rPr>
      </w:pPr>
    </w:p>
    <w:p w:rsidR="00602CB5" w:rsidRDefault="006C152A">
      <w:pPr>
        <w:pStyle w:val="26"/>
        <w:numPr>
          <w:ilvl w:val="0"/>
          <w:numId w:val="1"/>
        </w:numPr>
        <w:shd w:val="clear" w:color="auto" w:fill="auto"/>
        <w:tabs>
          <w:tab w:val="left" w:pos="1046"/>
        </w:tabs>
        <w:spacing w:before="0" w:line="278" w:lineRule="exact"/>
        <w:ind w:left="0" w:firstLine="709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lang w:eastAsia="en-US"/>
        </w:rPr>
        <w:t xml:space="preserve">Внести прилагаемые изменения в муниципальную программу «Развитие образования в Каслинском муниципальном районе», утвержденную постановлением администрации Каслинского муниципального района от 11.01.2021 №002 (в редакции от </w:t>
      </w:r>
      <w:r w:rsidR="00661116">
        <w:rPr>
          <w:rFonts w:ascii="Tinos" w:hAnsi="Tinos"/>
          <w:sz w:val="24"/>
          <w:szCs w:val="24"/>
          <w:lang w:eastAsia="en-US"/>
        </w:rPr>
        <w:t>11</w:t>
      </w:r>
      <w:r>
        <w:rPr>
          <w:rFonts w:ascii="Tinos" w:hAnsi="Tinos"/>
          <w:sz w:val="24"/>
          <w:szCs w:val="24"/>
          <w:lang w:eastAsia="en-US"/>
        </w:rPr>
        <w:t>.</w:t>
      </w:r>
      <w:r w:rsidR="00661116">
        <w:rPr>
          <w:rFonts w:ascii="Tinos" w:hAnsi="Tinos"/>
          <w:sz w:val="24"/>
          <w:szCs w:val="24"/>
          <w:lang w:eastAsia="en-US"/>
        </w:rPr>
        <w:t>01</w:t>
      </w:r>
      <w:r>
        <w:rPr>
          <w:rFonts w:ascii="Tinos" w:hAnsi="Tinos"/>
          <w:sz w:val="24"/>
          <w:szCs w:val="24"/>
          <w:lang w:eastAsia="en-US"/>
        </w:rPr>
        <w:t>.202</w:t>
      </w:r>
      <w:r w:rsidR="00661116">
        <w:rPr>
          <w:rFonts w:ascii="Tinos" w:hAnsi="Tinos"/>
          <w:sz w:val="24"/>
          <w:szCs w:val="24"/>
          <w:lang w:eastAsia="en-US"/>
        </w:rPr>
        <w:t>3г.</w:t>
      </w:r>
      <w:r>
        <w:rPr>
          <w:rFonts w:ascii="Tinos" w:hAnsi="Tinos"/>
          <w:sz w:val="24"/>
          <w:szCs w:val="24"/>
          <w:lang w:eastAsia="en-US"/>
        </w:rPr>
        <w:t xml:space="preserve"> №</w:t>
      </w:r>
      <w:r w:rsidR="00661116">
        <w:rPr>
          <w:rFonts w:ascii="Tinos" w:hAnsi="Tinos"/>
          <w:sz w:val="24"/>
          <w:szCs w:val="24"/>
          <w:lang w:eastAsia="en-US"/>
        </w:rPr>
        <w:t>005</w:t>
      </w:r>
      <w:r>
        <w:rPr>
          <w:rFonts w:ascii="Tinos" w:hAnsi="Tinos"/>
          <w:sz w:val="24"/>
          <w:szCs w:val="24"/>
          <w:lang w:eastAsia="en-US"/>
        </w:rPr>
        <w:t>), утвердив ее в новой редакции.</w:t>
      </w:r>
    </w:p>
    <w:p w:rsidR="00602CB5" w:rsidRDefault="006C152A">
      <w:pPr>
        <w:pStyle w:val="26"/>
        <w:numPr>
          <w:ilvl w:val="0"/>
          <w:numId w:val="1"/>
        </w:numPr>
        <w:shd w:val="clear" w:color="auto" w:fill="auto"/>
        <w:tabs>
          <w:tab w:val="left" w:pos="1046"/>
        </w:tabs>
        <w:spacing w:before="0" w:line="278" w:lineRule="exac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nos" w:hAnsi="Tinos"/>
          <w:sz w:val="24"/>
          <w:szCs w:val="24"/>
          <w:lang w:eastAsia="en-US"/>
        </w:rPr>
        <w:t>Признать утратившим силу:</w:t>
      </w:r>
    </w:p>
    <w:p w:rsidR="00602CB5" w:rsidRDefault="006C152A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lang w:eastAsia="en-US"/>
        </w:rPr>
        <w:t xml:space="preserve">- постановление администрации Каслинского муниципального района от </w:t>
      </w:r>
      <w:r w:rsidR="00661116">
        <w:rPr>
          <w:rFonts w:ascii="Tinos" w:hAnsi="Tinos"/>
          <w:sz w:val="24"/>
          <w:szCs w:val="24"/>
          <w:lang w:eastAsia="en-US"/>
        </w:rPr>
        <w:t>11</w:t>
      </w:r>
      <w:r>
        <w:rPr>
          <w:rFonts w:ascii="Tinos" w:hAnsi="Tinos"/>
          <w:sz w:val="24"/>
          <w:szCs w:val="24"/>
          <w:lang w:eastAsia="en-US"/>
        </w:rPr>
        <w:t>.</w:t>
      </w:r>
      <w:r w:rsidR="00661116">
        <w:rPr>
          <w:rFonts w:ascii="Tinos" w:hAnsi="Tinos"/>
          <w:sz w:val="24"/>
          <w:szCs w:val="24"/>
          <w:lang w:eastAsia="en-US"/>
        </w:rPr>
        <w:t>01</w:t>
      </w:r>
      <w:r>
        <w:rPr>
          <w:rFonts w:ascii="Tinos" w:hAnsi="Tinos"/>
          <w:sz w:val="24"/>
          <w:szCs w:val="24"/>
          <w:lang w:eastAsia="en-US"/>
        </w:rPr>
        <w:t>.202</w:t>
      </w:r>
      <w:r w:rsidR="00661116">
        <w:rPr>
          <w:rFonts w:ascii="Tinos" w:hAnsi="Tinos"/>
          <w:sz w:val="24"/>
          <w:szCs w:val="24"/>
          <w:lang w:eastAsia="en-US"/>
        </w:rPr>
        <w:t>3</w:t>
      </w:r>
      <w:r>
        <w:rPr>
          <w:rFonts w:ascii="Tinos" w:hAnsi="Tinos"/>
          <w:sz w:val="24"/>
          <w:szCs w:val="24"/>
          <w:lang w:eastAsia="en-US"/>
        </w:rPr>
        <w:t xml:space="preserve"> №</w:t>
      </w:r>
      <w:r w:rsidR="00661116">
        <w:rPr>
          <w:rFonts w:ascii="Tinos" w:hAnsi="Tinos"/>
          <w:sz w:val="24"/>
          <w:szCs w:val="24"/>
          <w:lang w:eastAsia="en-US"/>
        </w:rPr>
        <w:t>005</w:t>
      </w:r>
      <w:r>
        <w:rPr>
          <w:rFonts w:ascii="Tinos" w:hAnsi="Tinos"/>
          <w:sz w:val="24"/>
          <w:szCs w:val="24"/>
          <w:lang w:eastAsia="en-US"/>
        </w:rPr>
        <w:t xml:space="preserve"> «О внесении изменений в муниципальную программу «Развитие образования в Каслинском муниципальном районе».</w:t>
      </w:r>
    </w:p>
    <w:p w:rsidR="00602CB5" w:rsidRDefault="006C152A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lang w:eastAsia="en-US"/>
        </w:rPr>
        <w:t xml:space="preserve">3. </w:t>
      </w:r>
      <w:r>
        <w:rPr>
          <w:rFonts w:ascii="Tinos" w:hAnsi="Tinos"/>
          <w:sz w:val="24"/>
          <w:szCs w:val="24"/>
        </w:rPr>
        <w:t>Управлению делами администрации Каслинского муниципального района (Шевкунова А.В.) обеспечить размещение настоящего постановления на официальном сайте администрации Каслинского муниципального района</w:t>
      </w:r>
      <w:r>
        <w:rPr>
          <w:rFonts w:ascii="Tinos" w:hAnsi="Tinos"/>
          <w:sz w:val="24"/>
          <w:szCs w:val="24"/>
          <w:lang w:eastAsia="en-US" w:bidi="en-US"/>
        </w:rPr>
        <w:t>.</w:t>
      </w:r>
    </w:p>
    <w:p w:rsidR="00602CB5" w:rsidRDefault="006C152A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nos" w:hAnsi="Tinos"/>
          <w:sz w:val="24"/>
          <w:szCs w:val="24"/>
          <w:lang w:eastAsia="en-US" w:bidi="en-US"/>
        </w:rPr>
        <w:t>4. Настоящее постановление вступает в силу с момента его подписания.</w:t>
      </w:r>
    </w:p>
    <w:p w:rsidR="00602CB5" w:rsidRDefault="006C152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5. </w:t>
      </w:r>
      <w:proofErr w:type="gramStart"/>
      <w:r>
        <w:rPr>
          <w:rFonts w:ascii="Tinos" w:hAnsi="Tinos"/>
          <w:sz w:val="24"/>
          <w:szCs w:val="24"/>
        </w:rPr>
        <w:t>Контроль за</w:t>
      </w:r>
      <w:proofErr w:type="gramEnd"/>
      <w:r>
        <w:rPr>
          <w:rFonts w:ascii="Tinos" w:hAnsi="Tinos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602CB5" w:rsidRDefault="00602C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B5A7C" w:rsidRDefault="00CB5A7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02CB5" w:rsidRDefault="00CB5A7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Заместитель </w:t>
      </w:r>
      <w:r w:rsidR="002C6C26">
        <w:rPr>
          <w:rFonts w:ascii="Tinos" w:hAnsi="Tinos"/>
          <w:sz w:val="24"/>
          <w:szCs w:val="24"/>
        </w:rPr>
        <w:t>г</w:t>
      </w:r>
      <w:r w:rsidR="006C152A">
        <w:rPr>
          <w:rFonts w:ascii="Tinos" w:hAnsi="Tinos"/>
          <w:sz w:val="24"/>
          <w:szCs w:val="24"/>
        </w:rPr>
        <w:t>лав</w:t>
      </w:r>
      <w:r>
        <w:rPr>
          <w:rFonts w:ascii="Tinos" w:hAnsi="Tinos"/>
          <w:sz w:val="24"/>
          <w:szCs w:val="24"/>
        </w:rPr>
        <w:t>ы</w:t>
      </w:r>
    </w:p>
    <w:p w:rsidR="00602CB5" w:rsidRDefault="006C152A">
      <w:pPr>
        <w:spacing w:after="0" w:line="240" w:lineRule="auto"/>
        <w:rPr>
          <w:rFonts w:ascii="Tinos" w:hAnsi="Tinos"/>
        </w:rPr>
      </w:pPr>
      <w:r>
        <w:rPr>
          <w:rFonts w:ascii="Tinos" w:hAnsi="Tinos"/>
          <w:sz w:val="24"/>
          <w:szCs w:val="24"/>
        </w:rPr>
        <w:t>Каслинского муниципального района</w:t>
      </w:r>
      <w:r>
        <w:rPr>
          <w:rFonts w:ascii="Tinos" w:hAnsi="Tinos"/>
          <w:sz w:val="24"/>
          <w:szCs w:val="24"/>
        </w:rPr>
        <w:tab/>
      </w:r>
      <w:r>
        <w:rPr>
          <w:rFonts w:ascii="Tinos" w:hAnsi="Tinos"/>
          <w:sz w:val="24"/>
          <w:szCs w:val="24"/>
        </w:rPr>
        <w:tab/>
      </w:r>
      <w:r>
        <w:rPr>
          <w:rFonts w:ascii="Tinos" w:hAnsi="Tinos"/>
          <w:sz w:val="24"/>
          <w:szCs w:val="24"/>
        </w:rPr>
        <w:tab/>
      </w:r>
      <w:r>
        <w:rPr>
          <w:rFonts w:ascii="Tinos" w:hAnsi="Tinos"/>
          <w:sz w:val="24"/>
          <w:szCs w:val="24"/>
        </w:rPr>
        <w:tab/>
        <w:t xml:space="preserve">                             </w:t>
      </w:r>
      <w:r w:rsidR="00CB5A7C">
        <w:rPr>
          <w:rFonts w:ascii="Tinos" w:hAnsi="Tinos"/>
          <w:sz w:val="24"/>
          <w:szCs w:val="24"/>
        </w:rPr>
        <w:t>В</w:t>
      </w:r>
      <w:r>
        <w:rPr>
          <w:rFonts w:ascii="Tinos" w:hAnsi="Tinos"/>
          <w:sz w:val="24"/>
          <w:szCs w:val="24"/>
        </w:rPr>
        <w:t xml:space="preserve">.В. </w:t>
      </w:r>
      <w:r w:rsidR="00CB5A7C">
        <w:rPr>
          <w:rFonts w:ascii="Tinos" w:hAnsi="Tinos"/>
          <w:sz w:val="24"/>
          <w:szCs w:val="24"/>
        </w:rPr>
        <w:t>Горобец</w:t>
      </w:r>
    </w:p>
    <w:p w:rsidR="00602CB5" w:rsidRDefault="00602CB5">
      <w:pPr>
        <w:spacing w:after="0" w:line="240" w:lineRule="auto"/>
        <w:rPr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2CB5" w:rsidRDefault="00602C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D22" w:rsidRDefault="00D44D22">
      <w:pPr>
        <w:spacing w:after="0" w:line="240" w:lineRule="auto"/>
        <w:jc w:val="both"/>
      </w:pPr>
    </w:p>
    <w:p w:rsidR="00D44D22" w:rsidRDefault="00D44D22">
      <w:pPr>
        <w:spacing w:after="0" w:line="240" w:lineRule="auto"/>
        <w:jc w:val="both"/>
      </w:pPr>
    </w:p>
    <w:p w:rsidR="00D44D22" w:rsidRDefault="00D44D22">
      <w:pPr>
        <w:spacing w:after="0" w:line="240" w:lineRule="auto"/>
        <w:jc w:val="both"/>
      </w:pPr>
    </w:p>
    <w:p w:rsidR="00D44D22" w:rsidRDefault="00D44D22">
      <w:pPr>
        <w:spacing w:after="0" w:line="240" w:lineRule="auto"/>
        <w:jc w:val="both"/>
      </w:pPr>
    </w:p>
    <w:p w:rsidR="00D44D22" w:rsidRDefault="00D44D22" w:rsidP="00D44D22">
      <w:pPr>
        <w:spacing w:after="0" w:line="240" w:lineRule="auto"/>
        <w:jc w:val="right"/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D44D22" w:rsidRDefault="00D44D22" w:rsidP="00D44D2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D44D22" w:rsidRDefault="00D44D22" w:rsidP="00D44D2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D44D22" w:rsidRDefault="00D44D22" w:rsidP="00D44D22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 </w:t>
      </w:r>
      <w:r>
        <w:rPr>
          <w:rFonts w:ascii="Times New Roman" w:hAnsi="Times New Roman"/>
          <w:sz w:val="24"/>
          <w:szCs w:val="24"/>
          <w:u w:val="single"/>
        </w:rPr>
        <w:t>11.01.2022г.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  <w:u w:val="single"/>
        </w:rPr>
        <w:t>002</w:t>
      </w:r>
    </w:p>
    <w:p w:rsidR="00D44D22" w:rsidRPr="00852CFC" w:rsidRDefault="00D44D22" w:rsidP="00D44D2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редакции </w:t>
      </w:r>
      <w:r w:rsidR="00981378">
        <w:rPr>
          <w:rFonts w:ascii="Times New Roman" w:hAnsi="Times New Roman"/>
          <w:sz w:val="24"/>
          <w:szCs w:val="24"/>
          <w:u w:val="single"/>
        </w:rPr>
        <w:t>16.05.2023</w:t>
      </w:r>
      <w:r w:rsidR="009813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981378">
        <w:rPr>
          <w:rFonts w:ascii="Times New Roman" w:hAnsi="Times New Roman"/>
          <w:sz w:val="24"/>
          <w:szCs w:val="24"/>
          <w:u w:val="single"/>
        </w:rPr>
        <w:t>103</w:t>
      </w:r>
    </w:p>
    <w:p w:rsidR="00D44D22" w:rsidRDefault="00D44D22" w:rsidP="00D44D2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44D22" w:rsidRDefault="00D44D22" w:rsidP="00D44D22">
      <w:pPr>
        <w:spacing w:after="0" w:line="240" w:lineRule="auto"/>
        <w:ind w:firstLine="709"/>
        <w:jc w:val="center"/>
      </w:pPr>
      <w:r>
        <w:rPr>
          <w:rFonts w:ascii="Times New Roman" w:hAnsi="Times New Roman"/>
          <w:b/>
          <w:sz w:val="24"/>
          <w:szCs w:val="24"/>
        </w:rPr>
        <w:t>Муниципальная программ</w:t>
      </w:r>
      <w:r w:rsidR="00981378">
        <w:rPr>
          <w:rFonts w:ascii="Times New Roman" w:hAnsi="Times New Roman"/>
          <w:b/>
          <w:sz w:val="24"/>
          <w:szCs w:val="24"/>
        </w:rPr>
        <w:t>а</w:t>
      </w:r>
    </w:p>
    <w:p w:rsidR="00D44D22" w:rsidRDefault="00D44D22" w:rsidP="00D44D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«Развитие образования в Каслинском муниципальном районе»</w:t>
      </w:r>
    </w:p>
    <w:p w:rsidR="00D44D22" w:rsidRDefault="00D44D22" w:rsidP="00D44D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D22" w:rsidRDefault="00D44D22" w:rsidP="00D44D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ПАСПОРТ</w:t>
      </w:r>
    </w:p>
    <w:p w:rsidR="00D44D22" w:rsidRDefault="00D44D22" w:rsidP="00D44D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D44D22" w:rsidRDefault="00D44D22" w:rsidP="00D44D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«Развитие образования в Каслинском муниципальном районе»</w:t>
      </w:r>
    </w:p>
    <w:p w:rsidR="00D44D22" w:rsidRDefault="00D44D22" w:rsidP="00D44D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4D22" w:rsidRDefault="00D44D22" w:rsidP="00D44D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79" w:type="dxa"/>
        <w:tblInd w:w="-106" w:type="dxa"/>
        <w:tblLook w:val="01E0" w:firstRow="1" w:lastRow="1" w:firstColumn="1" w:lastColumn="1" w:noHBand="0" w:noVBand="0"/>
      </w:tblPr>
      <w:tblGrid>
        <w:gridCol w:w="2056"/>
        <w:gridCol w:w="8223"/>
      </w:tblGrid>
      <w:tr w:rsidR="00D44D22" w:rsidTr="00FF5B9F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</w:tr>
      <w:tr w:rsidR="00D44D22" w:rsidTr="00FF5B9F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дминистрация Каслинского муниципального района.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2.Управление строительства администрации Каслинского муниципального района.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3.МБУ «Централизованная бухгалтерия»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района.</w:t>
            </w:r>
          </w:p>
        </w:tc>
      </w:tr>
      <w:tr w:rsidR="00D44D22" w:rsidTr="00FF5B9F">
        <w:trPr>
          <w:trHeight w:val="4893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 муниципальной</w:t>
            </w:r>
            <w:proofErr w:type="gramEnd"/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D44D22" w:rsidRDefault="00D44D22" w:rsidP="00FF5B9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D44D22">
            <w:pPr>
              <w:pStyle w:val="af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равных возможностей для получения 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гражданами качественного образования всех видов и уровней.</w:t>
            </w:r>
          </w:p>
          <w:p w:rsidR="00D44D22" w:rsidRDefault="00D44D22" w:rsidP="00D44D22">
            <w:pPr>
              <w:pStyle w:val="af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развития образования, 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области.</w:t>
            </w:r>
          </w:p>
          <w:p w:rsidR="00D44D22" w:rsidRDefault="00D44D22" w:rsidP="00D44D22">
            <w:pPr>
              <w:pStyle w:val="af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в Челябинской области качества общего образования 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кадров.</w:t>
            </w:r>
          </w:p>
          <w:p w:rsidR="00D44D22" w:rsidRDefault="00D44D22" w:rsidP="00D44D22">
            <w:pPr>
              <w:pStyle w:val="af5"/>
              <w:numPr>
                <w:ilvl w:val="0"/>
                <w:numId w:val="3"/>
              </w:numPr>
              <w:shd w:val="clear" w:color="auto" w:fill="FFFFFF"/>
              <w:spacing w:afterAutospacing="1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в Челябинской области новых мест в общеобразовательных организациях в соответствии с прогнозируемой потребностью и современными требованиями к условиям обучения.</w:t>
            </w:r>
          </w:p>
        </w:tc>
      </w:tr>
      <w:tr w:rsidR="00D44D22" w:rsidTr="00FF5B9F">
        <w:trPr>
          <w:cantSplit/>
          <w:trHeight w:val="3600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  <w:proofErr w:type="gramEnd"/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</w:pPr>
            <w:r>
              <w:rPr>
                <w:spacing w:val="2"/>
              </w:rPr>
              <w:t>1.</w:t>
            </w:r>
            <w: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t>2.организация предоставления дополнительного образования детей в муниципальных образовательных организациях;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3.организация обеспечительных процессов в образовательных организациях;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/>
              <w:jc w:val="both"/>
              <w:rPr>
                <w:color w:val="FF0000"/>
                <w:spacing w:val="2"/>
              </w:rPr>
            </w:pPr>
            <w:r>
              <w:rPr>
                <w:spacing w:val="2"/>
              </w:rPr>
              <w:t>4.кадровое обеспечение образовательных организаций;</w:t>
            </w:r>
          </w:p>
        </w:tc>
      </w:tr>
      <w:tr w:rsidR="00D44D22" w:rsidTr="00FF5B9F">
        <w:trPr>
          <w:cantSplit/>
          <w:trHeight w:val="1103"/>
        </w:trPr>
        <w:tc>
          <w:tcPr>
            <w:tcW w:w="20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5.организация отдыха детей в каникулярное время;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/>
              <w:jc w:val="both"/>
              <w:rPr>
                <w:spacing w:val="2"/>
              </w:rPr>
            </w:pPr>
            <w:r>
              <w:rPr>
                <w:spacing w:val="2"/>
              </w:rPr>
              <w:t>6.обеспечение развития школьного спорта.</w:t>
            </w:r>
          </w:p>
        </w:tc>
      </w:tr>
      <w:tr w:rsidR="00D44D22" w:rsidTr="00FF5B9F">
        <w:trPr>
          <w:cantSplit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Номера сфер компетенций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Реестра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сфер компетенций Каслинского муниципального района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Раздел 1: 46,64,65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Раздел 2: </w:t>
            </w:r>
            <w:r>
              <w:rPr>
                <w:spacing w:val="2"/>
                <w:lang w:val="en-US"/>
              </w:rPr>
              <w:t>9</w:t>
            </w:r>
            <w:r>
              <w:rPr>
                <w:spacing w:val="2"/>
              </w:rPr>
              <w:t>,11,13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Раздел 3: 6</w:t>
            </w:r>
          </w:p>
        </w:tc>
      </w:tr>
      <w:tr w:rsidR="00D44D22" w:rsidTr="00FF5B9F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Целевые показатели (индикаторы)</w:t>
            </w:r>
          </w:p>
          <w:p w:rsidR="00D44D22" w:rsidRDefault="00D44D22" w:rsidP="00FF5B9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реализации</w:t>
            </w:r>
          </w:p>
          <w:p w:rsidR="00D44D22" w:rsidRDefault="00D44D22" w:rsidP="00FF5B9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1) доля детей в возрасте от 1 года до 7 лет, охваченных дошкольным образованием, в общей численности детей данного возраста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2) доля детей в возрасте от 1,5 до 3-х лет, охваченных дошкольным образованием, в общей численности детей данного возраста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3)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4) 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5) доля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программы среднего общего образования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6) доля педагогических и руководящих работников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7) 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>
              <w:rPr>
                <w:spacing w:val="2"/>
              </w:rPr>
              <w:t>численности</w:t>
            </w:r>
            <w:proofErr w:type="gramEnd"/>
            <w:r>
              <w:rPr>
                <w:spacing w:val="2"/>
              </w:rPr>
              <w:t xml:space="preserve"> обучающихся в  общеобразовательных организациях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8) доля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9) 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10) 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</w:t>
            </w:r>
            <w:r>
              <w:rPr>
                <w:spacing w:val="2"/>
              </w:rPr>
              <w:lastRenderedPageBreak/>
              <w:t>образования (в процентах);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11) </w:t>
            </w:r>
            <w:r>
              <w:t>доля обучающихся общеобразовательных организаций по программам начального общего образования, обеспеченных молоком (молочной продукцией), в общей численности обучающихся общеобразовательных организаций по программам начального общего образования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12) </w:t>
            </w:r>
            <w:r>
              <w:rPr>
                <w:rFonts w:ascii="Times New Roman" w:hAnsi="Times New Roman"/>
                <w:sz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процентах);</w:t>
            </w:r>
            <w:proofErr w:type="gramEnd"/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13) доля детей из малообеспеченных семей, обучающихся в общеобразовательных организациях, обеспеченных питанием, в общей численности детей из малообеспеченных семей, обучающихся в общеобразовательных организация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14) доля детей с ограниченными возможностями здоровья, обучающихся в общеобразовательных организациях, обеспеченных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питанием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,в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общей численности детей с ограниченными возможностями здоровья, обучающихся в общеобразовательных организациях(в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15) доля детей в возрасте от 6 до 18 лет, обучающихся в общеобразовательных организациях, охваченных отдыхом и оздоровлением, в общей численности</w:t>
            </w:r>
            <w:r>
              <w:rPr>
                <w:rFonts w:ascii="Times New Roman" w:hAnsi="Times New Roman"/>
              </w:rPr>
              <w:t xml:space="preserve"> обучающихся общеобразовательных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организаций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16) доля обучающихся общеобразовательных организаций, для которых обеспечен организованный подвоз, в общей численности обучающихся общеобразовательных организаций, для которых должен быть обеспечен организованный подвоз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17) </w:t>
            </w:r>
            <w:r>
              <w:rPr>
                <w:rFonts w:ascii="Times New Roman" w:hAnsi="Times New Roman"/>
                <w:sz w:val="24"/>
                <w:szCs w:val="24"/>
              </w:rPr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18) доля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оборудованием, в общей численности  общеобразовательных организаций, расположенных в сельской местности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19) доля общеобразовательных организаций, в которых обновлена материально-техническая база в целях внедрения целевой модели, в общей численности  общеобразовательных организаций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20) 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направленностей, в общей численности  общеобразовательных организаций, расположенных в сельской местности и малых городах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21) доля зданий общеобразовательных организаций, в которых проведены ремонтные работы по замене оконных блоков в общей численности зданий общеобразовательных организаций, требующих проведения ремонтных работ по замене оконных блоков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22) </w:t>
            </w:r>
            <w:r>
              <w:rPr>
                <w:rFonts w:ascii="Times New Roman" w:hAnsi="Times New Roman"/>
                <w:sz w:val="24"/>
              </w:rPr>
              <w:t xml:space="preserve">доля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общей численности педагогических работников общеобразовательных организаций, реализующих  образовательные программы начального общего, основного </w:t>
            </w:r>
            <w:r>
              <w:rPr>
                <w:rFonts w:ascii="Times New Roman" w:hAnsi="Times New Roman"/>
                <w:sz w:val="24"/>
              </w:rPr>
              <w:lastRenderedPageBreak/>
              <w:t>общего и среднего общего образования, в том числе адаптивные основные образовательные программы (в процентах);</w:t>
            </w:r>
            <w:proofErr w:type="gramEnd"/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23) доля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освоения бюджетных средств, направленных на организацию образовательного процесса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24) доля муниципального имущества, используемого в образовательном процессе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25) количество новых мест в общеобразовательных организациях, в том числе введенных путем строительства объектов инфраструктуры общего образования (в единицах);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26) доля </w:t>
            </w:r>
            <w:r>
              <w:rPr>
                <w:rFonts w:ascii="Times New Roman" w:hAnsi="Times New Roman"/>
                <w:spacing w:val="2"/>
                <w:sz w:val="24"/>
              </w:rPr>
              <w:t>использованной муниципальным образованием субсидии местному бюджету на оборудование ППЭ в общем размере субсидии местному бюджету на оборудование ППЭ, перечисленной муниципальному образованию (в процентах);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27) доля привлечения детей из малообеспеченных, </w:t>
            </w:r>
            <w:r>
              <w:rPr>
                <w:rFonts w:ascii="Times New Roman" w:hAnsi="Times New Roman"/>
                <w:sz w:val="24"/>
                <w:szCs w:val="24"/>
              </w:rPr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 (в процентах).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28) доля использованной субсидии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29) доля использованной субсидии на финансовое 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30) доля использованной субсидий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</w:tr>
      <w:tr w:rsidR="00D44D22" w:rsidTr="00FF5B9F">
        <w:trPr>
          <w:trHeight w:val="1082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D44D22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достижения ожидаемых результатов реализации муниципальной программы: 2023-2025 годы.</w:t>
            </w:r>
          </w:p>
        </w:tc>
      </w:tr>
      <w:tr w:rsidR="00D44D22" w:rsidTr="00FF5B9F">
        <w:trPr>
          <w:trHeight w:val="80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бюджетных ассигнований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мероприятий муниципальной программы в 2023–2025 годах составит 2821602,0 тыс. рублей: </w:t>
            </w:r>
          </w:p>
          <w:p w:rsidR="00D44D22" w:rsidRDefault="00D44D22" w:rsidP="00FF5B9F">
            <w:pPr>
              <w:pStyle w:val="af2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год: 868924,0 тыс. рублей;</w:t>
            </w:r>
          </w:p>
          <w:p w:rsidR="00D44D22" w:rsidRDefault="00D44D22" w:rsidP="00FF5B9F">
            <w:pPr>
              <w:pStyle w:val="af2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год: 626311,9 тыс. рублей;</w:t>
            </w:r>
          </w:p>
          <w:p w:rsidR="00D44D22" w:rsidRDefault="00D44D22" w:rsidP="00FF5B9F">
            <w:pPr>
              <w:pStyle w:val="af2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год: 1326366,1 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ублей</w:t>
            </w:r>
          </w:p>
        </w:tc>
      </w:tr>
      <w:tr w:rsidR="00D44D22" w:rsidTr="00FF5B9F">
        <w:trPr>
          <w:trHeight w:val="80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22" w:rsidRDefault="00D44D22" w:rsidP="00FF5B9F">
            <w:pPr>
              <w:pStyle w:val="formattext"/>
              <w:shd w:val="clear" w:color="auto" w:fill="FFFFFF"/>
              <w:spacing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1) 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2)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3)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t>4)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rPr>
                <w:spacing w:val="2"/>
              </w:rPr>
            </w:pPr>
            <w:r>
              <w:rPr>
                <w:spacing w:val="2"/>
              </w:rPr>
              <w:lastRenderedPageBreak/>
              <w:t>5) увеличение доли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программы среднего общего образования, до 100%;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6)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7) 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>
              <w:rPr>
                <w:spacing w:val="2"/>
              </w:rPr>
              <w:t>численности</w:t>
            </w:r>
            <w:proofErr w:type="gramEnd"/>
            <w:r>
              <w:rPr>
                <w:spacing w:val="2"/>
              </w:rPr>
              <w:t xml:space="preserve"> обучающихся в  общеобразовательных организациях, до 100%;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8) увеличение доли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организациях, до 100%;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9) 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до 85%;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>10) 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50%;</w:t>
            </w:r>
          </w:p>
          <w:p w:rsidR="00D44D22" w:rsidRDefault="00D44D22" w:rsidP="00FF5B9F">
            <w:pPr>
              <w:pStyle w:val="formattext"/>
              <w:shd w:val="clear" w:color="auto" w:fill="FFFFFF"/>
              <w:spacing w:before="280" w:beforeAutospacing="0" w:after="0" w:afterAutospacing="0"/>
              <w:jc w:val="both"/>
              <w:rPr>
                <w:spacing w:val="2"/>
              </w:rPr>
            </w:pPr>
            <w:r>
              <w:rPr>
                <w:spacing w:val="2"/>
              </w:rPr>
              <w:t xml:space="preserve">11) увеличение </w:t>
            </w:r>
            <w:r>
              <w:t>доли обучающихся общеобразовательных организаций по программам начального общего образования, обеспеченных молоком (молочной продукцией), в общей численности обучающихся общеобразовательных организаций по программам начального общего образования, до 100%;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12) увеличение </w:t>
            </w:r>
            <w:r>
              <w:rPr>
                <w:rFonts w:ascii="Times New Roman" w:hAnsi="Times New Roman"/>
                <w:sz w:val="24"/>
              </w:rPr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100%;</w:t>
            </w:r>
            <w:proofErr w:type="gramEnd"/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13) 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организациях, до 100%;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14) 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15) увеличение доли детей в возрасте от 6 до 18 лет, обучающихся в общеобразовательных организациях, охваченных отдыхом и оздоровлением,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в общей численности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до 32%;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16) увеличение доли обучающихся общеобразовательных организаций, для которых обеспечен организованный подвоз, в общей численности обучающихся общеобразовательных организаций, для которых должен быть обеспечен организованный подвоз, до 100%;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17) увеличение </w:t>
            </w:r>
            <w:r>
              <w:rPr>
                <w:rFonts w:ascii="Times New Roman" w:hAnsi="Times New Roman"/>
                <w:sz w:val="24"/>
                <w:szCs w:val="24"/>
              </w:rPr>
              <w:t>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18) 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в общей численности  общеобразовательных организаций, расположенных в сельской местности, до 14%;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19) увеличение доли общеобразовательных организаций, в которых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модели, в общей численности общеобразовательных организаций, до 93%;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20) 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направленностей,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общей численности  общеобразовательных организаций, расположенных в сельской местности и малых городах, до 21%;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21) увеличение доли зданий общеобразовательных организаций, в которых проведены ремонтные работы по замене оконных блоков в общей численности зданий общеобразовательных организаций, требующих проведения ремонтных работ по замене оконных блоков, до 38%;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22) увеличение </w:t>
            </w:r>
            <w:r>
              <w:rPr>
                <w:rFonts w:ascii="Times New Roman" w:hAnsi="Times New Roman"/>
                <w:sz w:val="24"/>
              </w:rPr>
              <w:t>доли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общей численности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до 100%;</w:t>
            </w:r>
            <w:proofErr w:type="gramEnd"/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23)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освоение бюджетных средств, направленных на организацию образовательного процесса, до 100%;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24) увеличение доли муниципального имущества, используемого в образовательном процессе, до 100%.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25) увеличение количества новых мест в общеобразовательных организациях, в том числе введенных путем строительства объектов инфраструктуры общего образования, до 500 единиц;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26) освоение </w:t>
            </w:r>
            <w:r>
              <w:rPr>
                <w:rFonts w:ascii="Times New Roman" w:hAnsi="Times New Roman"/>
                <w:spacing w:val="2"/>
                <w:sz w:val="24"/>
              </w:rPr>
              <w:t>использованной муниципальным образованием субсидии местному бюджету на оборудование ППЭ в общем размере субсидии местному бюджету на оборудование ППЭ, перечисленной муниципальному образованию, составит 100%.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 xml:space="preserve">27) увеличение доли привлечения детей из малообеспеченных, </w:t>
            </w:r>
            <w:r>
              <w:rPr>
                <w:rFonts w:ascii="Times New Roman" w:hAnsi="Times New Roman"/>
                <w:sz w:val="24"/>
                <w:szCs w:val="24"/>
              </w:rPr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платы, до 100%.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28) освоение использованной муниципальным образованием субсидии местному бюджету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образования, до 100 %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освоение использованной муниципальной субсидии на финансовое 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Федерации), до 100%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30) освоение  использованной субсидии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военнослужащим, до 100 %</w:t>
            </w:r>
          </w:p>
        </w:tc>
      </w:tr>
    </w:tbl>
    <w:p w:rsidR="00D44D22" w:rsidRDefault="00D44D22" w:rsidP="00D44D22">
      <w:pPr>
        <w:pStyle w:val="312"/>
        <w:shd w:val="clear" w:color="auto" w:fill="FFFFFF"/>
        <w:spacing w:before="375" w:after="225"/>
        <w:rPr>
          <w:rFonts w:ascii="Times New Roman" w:hAnsi="Times New Roman"/>
          <w:sz w:val="24"/>
          <w:szCs w:val="24"/>
        </w:rPr>
      </w:pPr>
    </w:p>
    <w:p w:rsidR="00D44D22" w:rsidRDefault="00D44D22" w:rsidP="00D44D22">
      <w:pPr>
        <w:pStyle w:val="312"/>
        <w:shd w:val="clear" w:color="auto" w:fill="FFFFFF"/>
        <w:spacing w:before="375" w:after="2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 Перечень мероприятий и финансовое обеспечение муниципальной программы</w:t>
      </w:r>
    </w:p>
    <w:p w:rsidR="00D44D22" w:rsidRDefault="00D44D22" w:rsidP="00D44D2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№1 – </w:t>
      </w:r>
      <w:r>
        <w:rPr>
          <w:rFonts w:ascii="Times New Roman" w:hAnsi="Times New Roman"/>
          <w:b/>
          <w:sz w:val="24"/>
          <w:szCs w:val="24"/>
        </w:rPr>
        <w:t>Перечень мероприятий муниципальной программы</w:t>
      </w:r>
    </w:p>
    <w:tbl>
      <w:tblPr>
        <w:tblStyle w:val="af7"/>
        <w:tblW w:w="9854" w:type="dxa"/>
        <w:tblLook w:val="04A0" w:firstRow="1" w:lastRow="0" w:firstColumn="1" w:lastColumn="0" w:noHBand="0" w:noVBand="1"/>
      </w:tblPr>
      <w:tblGrid>
        <w:gridCol w:w="785"/>
        <w:gridCol w:w="5204"/>
        <w:gridCol w:w="2233"/>
        <w:gridCol w:w="1632"/>
      </w:tblGrid>
      <w:tr w:rsidR="00D44D22" w:rsidTr="00FF5B9F">
        <w:trPr>
          <w:trHeight w:val="621"/>
        </w:trPr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задачи, мероприятия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</w:tr>
      <w:tr w:rsidR="00D44D22" w:rsidTr="00FF5B9F">
        <w:trPr>
          <w:trHeight w:val="621"/>
        </w:trPr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Задачи, относящиеся к основным процессам</w:t>
            </w:r>
          </w:p>
        </w:tc>
      </w:tr>
      <w:tr w:rsidR="00D44D22" w:rsidTr="00FF5B9F">
        <w:trPr>
          <w:trHeight w:val="337"/>
        </w:trPr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4D22" w:rsidRDefault="00D44D22" w:rsidP="00FF5B9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1: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муниципальных услуг в  сфере дошкольного, начального общего, основного общего, среднего общего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Челябинской области муниципальных образовательных организациях, реализующих образовательную программу дошкольного образования.</w:t>
            </w:r>
            <w:proofErr w:type="gramEnd"/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здоровья.</w:t>
            </w:r>
            <w:proofErr w:type="gramEnd"/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Оснащение образовательных организаций компьютерным, мультимедийным, презентационным и программным обеспечением.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этапа Всероссийской и областной олимпиад школьников.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военно–полевых сборов для юношей – обучающихся 10-х классов.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июля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профессионального праздника «День учителя».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октября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конкурса «Образовательная организация года».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августа текущего года</w:t>
            </w:r>
          </w:p>
        </w:tc>
      </w:tr>
      <w:tr w:rsidR="00D44D22" w:rsidTr="00FF5B9F"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4D22" w:rsidRDefault="00D44D22" w:rsidP="00FF5B9F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2: Организация предоставления дополнительного образования детей в муниципальных образовательных организациях.</w:t>
            </w:r>
          </w:p>
          <w:p w:rsidR="00D44D22" w:rsidRDefault="00D44D22" w:rsidP="00FF5B9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муниципальных услуг в сфере дополнительного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204" w:type="dxa"/>
            <w:shd w:val="clear" w:color="auto" w:fill="auto"/>
          </w:tcPr>
          <w:p w:rsidR="00D44D22" w:rsidRPr="00CB206E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муниципальных   конкурсов, выставок, фестивалей, мероприятий патриотического характера для обучающихся, муниципальной ассамблеи «Одаренные дети» участие обучающихся в областных, региональных, всероссийских конкурсах, фестивалях, мероприятиях патриотического характера</w:t>
            </w:r>
            <w:proofErr w:type="gramEnd"/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204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Транспортные расходы на участие обучающихся в муниципальных и областных мероприятиях, соревнованиях, ЕГЭ, проведение районных методических семинаров, участие в областных методических мероприятиях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204" w:type="dxa"/>
            <w:shd w:val="clear" w:color="auto" w:fill="auto"/>
          </w:tcPr>
          <w:p w:rsidR="00D44D22" w:rsidRPr="00A4408B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408B">
              <w:rPr>
                <w:rFonts w:ascii="Times New Roman" w:hAnsi="Times New Roman"/>
                <w:sz w:val="24"/>
                <w:szCs w:val="24"/>
              </w:rPr>
              <w:t>Муниципальный конкурс инновационных дополнительных общеобразовательных  программ на грант главы Каслинского муниципального района «Репозиторий кейсов дополнительного образования»</w:t>
            </w:r>
          </w:p>
        </w:tc>
        <w:tc>
          <w:tcPr>
            <w:tcW w:w="2233" w:type="dxa"/>
            <w:shd w:val="clear" w:color="auto" w:fill="auto"/>
          </w:tcPr>
          <w:p w:rsidR="00D44D22" w:rsidRPr="00A4408B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08B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Pr="00A4408B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08B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3. Организация отдыха детей в каникулярное время</w:t>
            </w:r>
          </w:p>
          <w:p w:rsidR="00D44D22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D44D22" w:rsidTr="00FF5B9F"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4. Обеспечение развития школьного спорта</w:t>
            </w:r>
          </w:p>
          <w:p w:rsidR="00D44D22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муниципальных  спортивных соревнований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обучающихся, участие обучающихся в областных, региональных, всероссийских спортивных соревнованиях.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Задачи, относящиеся к обеспечительным процессам</w:t>
            </w:r>
          </w:p>
          <w:p w:rsidR="00D44D22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4D22" w:rsidTr="00FF5B9F"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4D22" w:rsidRDefault="00D44D22" w:rsidP="00FF5B9F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5: Организация обеспечительных процессов в образовательных организациях.</w:t>
            </w:r>
          </w:p>
          <w:p w:rsidR="00D44D22" w:rsidRDefault="00D44D22" w:rsidP="00FF5B9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образовательным организациям на иные цели для проведения ремонтных работ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– общеобразовательным организациям на проведение ремонтных работ по замене оконных блоков в муниципальных общеобразовательных организациях.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транспортных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 организации перевозки обучающихся.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обеспечению обучающихся общеобразовательных организаций возможностью обучаться в соответствии с основными требованиями.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основного общего и среднего общего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5.8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5.9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 муниципальным бюджетным (автономным) 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организациях.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питанием детей-инвалидов, имеющих статус обучающихся с ОВЗ, получающих образование на дому, зачисленных в образовательную организацию, а также обеспечение питанием иных обучающихся с ОВЗ в общеобразовательных организациях.</w:t>
            </w:r>
          </w:p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5.14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5.15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создание новых мест в образовательных организациях различных типов для реализации дополнительных общеразвивающих программ всех направленностей.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5.16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подготовке проектно-сметной и сметной документации.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5.17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Градостроительное обеспечение деятельности образовательных организаций.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5.18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Имущественное обеспечение деятельности образовательных организаций.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5.19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5.20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Капитальные вложения в объекты образования.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5.22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новых мест в общеобразовательных организациях, расположенных на территории Челябинской области.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Autospacing="1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  <w:p w:rsidR="00D44D22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5.23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«Централизованная бухгалтерия».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44D22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5.24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Централизованное снабжение подведомственных образовательных организаций.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44D22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5.25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местным бюджетам на обеспечение двухразовым горячим питанием обучающихся по образовательным программам основного общего, среднего общего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5.26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5.27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44D22" w:rsidRDefault="00D44D22" w:rsidP="00FF5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D44D22" w:rsidTr="00FF5B9F"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4D22" w:rsidRDefault="00D44D22" w:rsidP="00FF5B9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6. Кадровое обеспечение образовательных организаций</w:t>
            </w:r>
          </w:p>
          <w:p w:rsidR="00D44D22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и переподготовка педагогических кадров.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D44D22" w:rsidTr="00FF5B9F">
        <w:tc>
          <w:tcPr>
            <w:tcW w:w="9854" w:type="dxa"/>
            <w:gridSpan w:val="4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7</w:t>
            </w:r>
            <w:r>
              <w:rPr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Финансовое 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организациях)</w:t>
            </w:r>
          </w:p>
        </w:tc>
      </w:tr>
      <w:tr w:rsidR="00D44D22" w:rsidTr="00FF5B9F">
        <w:tc>
          <w:tcPr>
            <w:tcW w:w="785" w:type="dxa"/>
            <w:shd w:val="clear" w:color="auto" w:fill="auto"/>
          </w:tcPr>
          <w:p w:rsidR="00D44D22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5204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субсидии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2233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2" w:type="dxa"/>
            <w:shd w:val="clear" w:color="auto" w:fill="auto"/>
          </w:tcPr>
          <w:p w:rsidR="00D44D22" w:rsidRDefault="00D44D22" w:rsidP="00FF5B9F">
            <w:pPr>
              <w:spacing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</w:tbl>
    <w:p w:rsidR="00D44D22" w:rsidRDefault="00D44D22" w:rsidP="00D44D22">
      <w:pPr>
        <w:rPr>
          <w:rFonts w:ascii="Times New Roman" w:hAnsi="Times New Roman"/>
          <w:sz w:val="24"/>
          <w:szCs w:val="24"/>
        </w:rPr>
      </w:pPr>
    </w:p>
    <w:p w:rsidR="00D44D22" w:rsidRDefault="00D44D22" w:rsidP="00D44D2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Таблица 2 – Финансовое обеспечение муниципальной программы</w:t>
      </w:r>
    </w:p>
    <w:tbl>
      <w:tblPr>
        <w:tblStyle w:val="af7"/>
        <w:tblW w:w="9347" w:type="dxa"/>
        <w:jc w:val="center"/>
        <w:tblLook w:val="04A0" w:firstRow="1" w:lastRow="0" w:firstColumn="1" w:lastColumn="0" w:noHBand="0" w:noVBand="1"/>
      </w:tblPr>
      <w:tblGrid>
        <w:gridCol w:w="638"/>
        <w:gridCol w:w="2624"/>
        <w:gridCol w:w="2120"/>
        <w:gridCol w:w="1232"/>
        <w:gridCol w:w="1502"/>
        <w:gridCol w:w="1231"/>
      </w:tblGrid>
      <w:tr w:rsidR="00D44D22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24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2120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(ФБ, ОБ, МБ)</w:t>
            </w:r>
          </w:p>
        </w:tc>
        <w:tc>
          <w:tcPr>
            <w:tcW w:w="123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  <w:tc>
          <w:tcPr>
            <w:tcW w:w="150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  <w:tc>
          <w:tcPr>
            <w:tcW w:w="1231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</w:tr>
      <w:tr w:rsidR="00D44D22" w:rsidTr="00FF5B9F">
        <w:trPr>
          <w:jc w:val="center"/>
        </w:trPr>
        <w:tc>
          <w:tcPr>
            <w:tcW w:w="638" w:type="dxa"/>
            <w:vMerge w:val="restart"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4" w:type="dxa"/>
            <w:shd w:val="clear" w:color="auto" w:fill="auto"/>
          </w:tcPr>
          <w:p w:rsidR="00D44D22" w:rsidRDefault="00D44D22" w:rsidP="00FF5B9F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финансирование по муниципальной программе</w:t>
            </w:r>
          </w:p>
        </w:tc>
        <w:tc>
          <w:tcPr>
            <w:tcW w:w="2120" w:type="dxa"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868924,0</w:t>
            </w:r>
          </w:p>
        </w:tc>
        <w:tc>
          <w:tcPr>
            <w:tcW w:w="150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626311,9</w:t>
            </w:r>
          </w:p>
        </w:tc>
        <w:tc>
          <w:tcPr>
            <w:tcW w:w="1231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1326366,1</w:t>
            </w:r>
          </w:p>
        </w:tc>
      </w:tr>
      <w:tr w:rsidR="00D44D22" w:rsidTr="00FF5B9F">
        <w:trPr>
          <w:jc w:val="center"/>
        </w:trPr>
        <w:tc>
          <w:tcPr>
            <w:tcW w:w="638" w:type="dxa"/>
            <w:vMerge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4" w:type="dxa"/>
            <w:vMerge w:val="restart"/>
            <w:shd w:val="clear" w:color="auto" w:fill="auto"/>
          </w:tcPr>
          <w:p w:rsidR="00D44D22" w:rsidRDefault="00D44D22" w:rsidP="00FF5B9F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т.ч.:</w:t>
            </w:r>
          </w:p>
        </w:tc>
        <w:tc>
          <w:tcPr>
            <w:tcW w:w="2120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3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34802,2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02" w:type="dxa"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34815,9</w:t>
            </w:r>
          </w:p>
        </w:tc>
        <w:tc>
          <w:tcPr>
            <w:tcW w:w="1231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32029,3</w:t>
            </w:r>
          </w:p>
        </w:tc>
      </w:tr>
      <w:tr w:rsidR="00D44D22" w:rsidTr="00FF5B9F">
        <w:trPr>
          <w:jc w:val="center"/>
        </w:trPr>
        <w:tc>
          <w:tcPr>
            <w:tcW w:w="638" w:type="dxa"/>
            <w:vMerge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4" w:type="dxa"/>
            <w:vMerge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3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582205,7</w:t>
            </w:r>
          </w:p>
        </w:tc>
        <w:tc>
          <w:tcPr>
            <w:tcW w:w="150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356152,2</w:t>
            </w:r>
          </w:p>
        </w:tc>
        <w:tc>
          <w:tcPr>
            <w:tcW w:w="1231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1051502,6</w:t>
            </w:r>
          </w:p>
        </w:tc>
      </w:tr>
      <w:tr w:rsidR="00D44D22" w:rsidTr="00FF5B9F">
        <w:trPr>
          <w:jc w:val="center"/>
        </w:trPr>
        <w:tc>
          <w:tcPr>
            <w:tcW w:w="638" w:type="dxa"/>
            <w:vMerge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4" w:type="dxa"/>
            <w:vMerge/>
            <w:shd w:val="clear" w:color="auto" w:fill="auto"/>
          </w:tcPr>
          <w:p w:rsidR="00D44D22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3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251916,1</w:t>
            </w:r>
          </w:p>
        </w:tc>
        <w:tc>
          <w:tcPr>
            <w:tcW w:w="1502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235343,8</w:t>
            </w:r>
          </w:p>
        </w:tc>
        <w:tc>
          <w:tcPr>
            <w:tcW w:w="1231" w:type="dxa"/>
            <w:shd w:val="clear" w:color="auto" w:fill="auto"/>
          </w:tcPr>
          <w:p w:rsidR="00D44D22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242834,2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Оказание муниципальных услуг в сфере дошкольного, начального общего, основного общего, </w:t>
            </w: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среднего общего образования.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lastRenderedPageBreak/>
              <w:t>2023 МБ-166227,7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2024 МБ-174781,2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МБ-180281,2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2023 ОБ-339390,5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2024 ОБ-339630,3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2025 ОБ-339879,7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lastRenderedPageBreak/>
              <w:t>505618,2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514411,5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520160,9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ФБ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18835,7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18835,7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18835,7</w:t>
            </w:r>
          </w:p>
          <w:p w:rsidR="00D44D22" w:rsidRPr="0098699B" w:rsidRDefault="00D44D22" w:rsidP="00FF5B9F">
            <w:pPr>
              <w:rPr>
                <w:rFonts w:ascii="Times New Roman" w:hAnsi="Times New Roman"/>
                <w:bCs/>
              </w:rPr>
            </w:pP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Привлечение детей из малообеспеченных, неблагополучных семей,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МБ-510,0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МБ-510,0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МБ-510,0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ОБ-1931,4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ОБ-1931,4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ОБ-1931,4</w:t>
            </w:r>
          </w:p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 xml:space="preserve">  2441,4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2441,4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2441,4</w:t>
            </w: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</w:t>
            </w: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программу дошкольного образования.</w:t>
            </w:r>
            <w:proofErr w:type="gramEnd"/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здоровья.</w:t>
            </w:r>
            <w:proofErr w:type="gramEnd"/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МБ-120,0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МБ-120,0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МБ-120,0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ОБ-1263,6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ОБ-1263,6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ОБ-1263,6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1383,6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1383,6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1383,6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98699B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МБ-5,0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ОБ-88,4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ФБ-0,0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ФБ-2121,5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ФБ-0,0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2214,9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Оснащение образовательных организаций </w:t>
            </w: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>компьютерным</w:t>
            </w:r>
            <w:proofErr w:type="gramEnd"/>
            <w:r w:rsidRPr="0098699B">
              <w:rPr>
                <w:rFonts w:ascii="Times New Roman" w:hAnsi="Times New Roman"/>
                <w:sz w:val="24"/>
                <w:szCs w:val="24"/>
              </w:rPr>
              <w:t xml:space="preserve">, мультимедийным, презентационным и </w:t>
            </w:r>
          </w:p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программным </w:t>
            </w:r>
          </w:p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обеспечением.</w:t>
            </w:r>
          </w:p>
          <w:p w:rsidR="00D44D22" w:rsidRPr="0098699B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 – 40,0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 – 40,0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 – 40,0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 – 697,7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 – 697,7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 – 697,7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737,7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737,7</w:t>
            </w:r>
          </w:p>
        </w:tc>
        <w:tc>
          <w:tcPr>
            <w:tcW w:w="1231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737,7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98699B">
              <w:rPr>
                <w:rFonts w:ascii="Times New Roman" w:hAnsi="Times New Roman"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этапа Всероссийской и областной олимпиад школьников.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Организация и проведение военно–полевых сборов для юношей – обучающихся 10-х классов.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Организация и проведение профессионального праздника «День учителя».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конкурса «Образовательная организация года».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Оказание муниципальных услуг в сфере дополнительного образования.</w:t>
            </w:r>
          </w:p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17664,8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7252,0</w:t>
            </w:r>
          </w:p>
        </w:tc>
        <w:tc>
          <w:tcPr>
            <w:tcW w:w="1231" w:type="dxa"/>
            <w:shd w:val="clear" w:color="auto" w:fill="auto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7652,0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624" w:type="dxa"/>
            <w:shd w:val="clear" w:color="auto" w:fill="auto"/>
          </w:tcPr>
          <w:p w:rsidR="00D44D22" w:rsidRPr="00CB206E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муниципальных   конкурсов, выставок, фестивалей, мероприятий патриотического характера для обучающихся, муниципальной ассамблеи «Одаренные дети» участие обучающихся в областных, региональных, всероссийских конкурсах, фестивалях, мероприятиях патриотического характера.</w:t>
            </w:r>
            <w:proofErr w:type="gramEnd"/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</w:pPr>
            <w:r w:rsidRPr="0098699B">
              <w:rPr>
                <w:rFonts w:ascii="Times New Roman" w:hAnsi="Times New Roman"/>
              </w:rPr>
              <w:t>180,0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624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Транспортные расходы на участие обучающихся в муниципальных и областных мероприятиях, соревнованиях, ЕГЭ, проведение районных методических семинаров, участие в областных методических мероприятиях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401,5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Муниципальный конкурс инновационных дополнительных общеобразовательных  </w:t>
            </w: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программ на грант главы Каслинского муниципального района «Репозиторий кейсов дополнительного образования»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МБ</w:t>
            </w:r>
          </w:p>
        </w:tc>
        <w:tc>
          <w:tcPr>
            <w:tcW w:w="1232" w:type="dxa"/>
            <w:shd w:val="clear" w:color="auto" w:fill="auto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502" w:type="dxa"/>
            <w:shd w:val="clear" w:color="auto" w:fill="auto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3719,0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600,00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600,00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600,0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муниципальных  спортивных соревнований </w:t>
            </w: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98699B">
              <w:rPr>
                <w:rFonts w:ascii="Times New Roman" w:hAnsi="Times New Roman"/>
                <w:sz w:val="24"/>
                <w:szCs w:val="24"/>
              </w:rPr>
              <w:t xml:space="preserve"> обучающихся, участие обучающихся в областных, региональных, всероссийских спортивных соревнованиях.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15394,6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14006,7</w:t>
            </w:r>
          </w:p>
        </w:tc>
        <w:tc>
          <w:tcPr>
            <w:tcW w:w="1231" w:type="dxa"/>
            <w:shd w:val="clear" w:color="auto" w:fill="auto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13779,7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</w:t>
            </w: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(автономным) учреждениям – общеобразовательным организациям на проведение ремонтных работ по замене оконных блоков в муниципальных общеобразовательных организациях.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2023 МБ-91,3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МБ-91,3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МБ-91,3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2023 ОБ-739,2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ОБ-839,5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ОБ-901,6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lastRenderedPageBreak/>
              <w:t>830,5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930,8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992,9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Приобретение транспортных сре</w:t>
            </w: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Pr="0098699B">
              <w:rPr>
                <w:rFonts w:ascii="Times New Roman" w:hAnsi="Times New Roman"/>
                <w:sz w:val="24"/>
                <w:szCs w:val="24"/>
              </w:rPr>
              <w:t>я организации перевозки обучающихся.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МБ-800,0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МБ-800,0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МБ-800,0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ОБ-0,0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800,0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800,0</w:t>
            </w:r>
          </w:p>
        </w:tc>
        <w:tc>
          <w:tcPr>
            <w:tcW w:w="1231" w:type="dxa"/>
            <w:shd w:val="clear" w:color="auto" w:fill="auto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800,0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Проведение мероприятий по обеспечению обучающихся общеобразовательных организаций возможностью обучаться в соответствии с основными требованиями.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МБ-70,0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МБ-70,0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МБ-70,0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ОБ-27,7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ОБ-27,7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ОБ-0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97,70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97,7 0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70,0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основного общего и среднего общего образования.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5.8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оборудования </w:t>
            </w: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на муниципальным бюджетным (автономным) 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МБ-150,0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МБ-150,0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МБ-150,0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ОБ-1932,8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ОБ-1932,8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ОБ-1932,8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2 082,8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2082,8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2082,8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98699B">
              <w:rPr>
                <w:rFonts w:ascii="Times New Roman" w:hAnsi="Times New Roman"/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МБ-90,0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МБ-90,0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МБ-90,0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ОБ-3683,9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ОБ-3683,9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ОБ-3507,1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ФБ-13858,7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ФБ-13858,7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ФБ-13193,6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17632,6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17632,6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16790,7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организациях.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МБ-2342,6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МБ-2342,6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МБ-2342,6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ОБ-2342,6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ОБ-2342,6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ОБ-2342,6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4685,2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4685,2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4685,2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Обеспечение питанием детей-инвалидов, имеющих статус обучающихся с ОВЗ, получающих образование на дому, зачисленных в образовательную организацию, а также обеспечение питанием иных обучающихся с ОВЗ в общеобразовательных </w:t>
            </w: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3000,0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0,0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5.14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trHeight w:val="3615"/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5.15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создание новых мест в образовательных организациях различных типов для реализации дополнительных общеразвивающих программ всех направленностей.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5.16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Мероприятия по подготовке проектно-сметной и сметной документации.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</w:rPr>
              <w:t>4341,2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5.17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Градостроительное обеспечение деятельности образовательных организаций.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5.18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Имущественное обеспечение деятельности образовательных организаций.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699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5.19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организациях:</w:t>
            </w:r>
          </w:p>
          <w:p w:rsidR="00D44D22" w:rsidRPr="0098699B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  <w:r w:rsidRPr="0098699B">
              <w:rPr>
                <w:rFonts w:ascii="Times New Roman" w:hAnsi="Times New Roman"/>
                <w:sz w:val="24"/>
                <w:szCs w:val="24"/>
              </w:rPr>
              <w:t>монтаж охранной сигнализации;</w:t>
            </w:r>
          </w:p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-проведение текущего ремонта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МБ-9907,6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ОБ-2797,2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12704,8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5.20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5.21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Капитальные вложения в объекты образования.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МБ-224,3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ОБ-224033,6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ОБ-0,0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224 257,9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5.22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новых мест в общеобразовательных организациях, расположенных на территории Челябинской области.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МБ-4000,0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МБ-100,0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МБ-695,4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ОБ-695370,1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4000,0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jc w:val="center"/>
              <w:rPr>
                <w:bCs/>
              </w:rPr>
            </w:pPr>
            <w:r w:rsidRPr="0098699B">
              <w:rPr>
                <w:rFonts w:ascii="Times New Roman" w:hAnsi="Times New Roman"/>
                <w:bCs/>
              </w:rPr>
              <w:t>100,0</w:t>
            </w:r>
          </w:p>
        </w:tc>
        <w:tc>
          <w:tcPr>
            <w:tcW w:w="1231" w:type="dxa"/>
            <w:shd w:val="clear" w:color="auto" w:fill="auto"/>
          </w:tcPr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  <w:r w:rsidRPr="0098699B">
              <w:rPr>
                <w:rFonts w:ascii="Times New Roman" w:hAnsi="Times New Roman"/>
                <w:bCs/>
              </w:rPr>
              <w:t>696065,5</w:t>
            </w:r>
          </w:p>
          <w:p w:rsidR="00D44D22" w:rsidRPr="0098699B" w:rsidRDefault="00D44D22" w:rsidP="00FF5B9F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5.23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МКУ «Центр обеспечения деятельности образовательных организаций Каслинского муниципального района"».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14580,0</w:t>
            </w:r>
          </w:p>
          <w:p w:rsidR="00D44D22" w:rsidRPr="0098699B" w:rsidRDefault="00D44D22" w:rsidP="00FF5B9F">
            <w:pPr>
              <w:spacing w:after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15000,0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15400,0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5.24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Централизованное снабжение подведомственных образовательных организаций.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3182,0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rPr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 xml:space="preserve">        2185,0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699B">
              <w:rPr>
                <w:rFonts w:ascii="Times New Roman" w:hAnsi="Times New Roman"/>
                <w:bCs/>
                <w:sz w:val="24"/>
                <w:szCs w:val="24"/>
              </w:rPr>
              <w:t>3012,0</w:t>
            </w:r>
          </w:p>
        </w:tc>
      </w:tr>
      <w:tr w:rsidR="00D44D22" w:rsidRPr="0098699B" w:rsidTr="00FF5B9F">
        <w:trPr>
          <w:trHeight w:val="5580"/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lastRenderedPageBreak/>
              <w:t>5.25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организациях Каслинского муниципального района, один из родителей которых является военнослужащим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1118,9</w:t>
            </w: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5.26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Учебные расходы на обновление компьютерного оборудования в общеобразовательных учреждениях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ОБ-2158,7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2024ОБ-2121,9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2025ОБ-2083,6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2158,7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2121,9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2083,6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5.27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Обеспечение деятельности казенных учреждений дополнительного образования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3829,5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17200,0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17200,0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5.28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МБ-350,0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МБ-0,0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МБ-0,0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ОБ-23,2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ФБ-557,2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ФБ-0,0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ФБ-0,0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930,4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5.29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ремонт спортивных залов и (или) оснащение спортивным инвентарем и оборудованием открытых плоскостных </w:t>
            </w:r>
            <w:r w:rsidRPr="0098699B">
              <w:rPr>
                <w:rFonts w:ascii="Times New Roman" w:hAnsi="Times New Roman"/>
                <w:sz w:val="24"/>
                <w:szCs w:val="24"/>
              </w:rPr>
              <w:lastRenderedPageBreak/>
              <w:t>спортивных сооружений в муниципальных общеобразовательных организациях, расположенных в сельской местности.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RPr="0098699B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lastRenderedPageBreak/>
              <w:t>6.1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Повышение квалификации и переподготовка педагогических кадров.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jc w:val="center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</w:pPr>
            <w:r w:rsidRPr="0098699B">
              <w:rPr>
                <w:rFonts w:ascii="Times New Roman" w:hAnsi="Times New Roman"/>
              </w:rPr>
              <w:t>100,0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0,00</w:t>
            </w:r>
          </w:p>
        </w:tc>
      </w:tr>
      <w:tr w:rsidR="00D44D22" w:rsidTr="00FF5B9F">
        <w:trPr>
          <w:jc w:val="center"/>
        </w:trPr>
        <w:tc>
          <w:tcPr>
            <w:tcW w:w="638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7.1</w:t>
            </w:r>
          </w:p>
        </w:tc>
        <w:tc>
          <w:tcPr>
            <w:tcW w:w="2624" w:type="dxa"/>
            <w:shd w:val="clear" w:color="auto" w:fill="auto"/>
          </w:tcPr>
          <w:p w:rsidR="00D44D22" w:rsidRPr="0098699B" w:rsidRDefault="00D44D22" w:rsidP="00FF5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Предоставление субсидии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2120" w:type="dxa"/>
            <w:shd w:val="clear" w:color="auto" w:fill="auto"/>
          </w:tcPr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ОБ-64,6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ОБ-0,0</w:t>
            </w:r>
          </w:p>
          <w:p w:rsidR="00D44D22" w:rsidRPr="0098699B" w:rsidRDefault="00D44D22" w:rsidP="00FF5B9F">
            <w:pPr>
              <w:spacing w:after="0"/>
              <w:rPr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2023 ФБ-1550,7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2024 ФБ-0,0</w:t>
            </w:r>
          </w:p>
          <w:p w:rsidR="00D44D22" w:rsidRPr="0098699B" w:rsidRDefault="00D44D22" w:rsidP="00FF5B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8699B">
              <w:rPr>
                <w:rFonts w:ascii="Times New Roman" w:hAnsi="Times New Roman"/>
                <w:sz w:val="24"/>
                <w:szCs w:val="24"/>
              </w:rPr>
              <w:t>2025 ФБ-0,0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1615,3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1592,4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  <w:r w:rsidRPr="0098699B">
              <w:rPr>
                <w:rFonts w:ascii="Times New Roman" w:hAnsi="Times New Roman"/>
              </w:rPr>
              <w:t>1592,4</w:t>
            </w:r>
          </w:p>
          <w:p w:rsidR="00D44D22" w:rsidRPr="0098699B" w:rsidRDefault="00D44D22" w:rsidP="00FF5B9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:rsidR="00D44D22" w:rsidRDefault="00D44D22" w:rsidP="00D44D22">
      <w:pPr>
        <w:spacing w:after="0"/>
        <w:rPr>
          <w:rFonts w:ascii="Times New Roman" w:hAnsi="Times New Roman"/>
          <w:sz w:val="24"/>
          <w:szCs w:val="24"/>
        </w:rPr>
      </w:pPr>
    </w:p>
    <w:p w:rsidR="00D44D22" w:rsidRDefault="00D44D22" w:rsidP="00D44D2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D44D22" w:rsidRDefault="00D44D22" w:rsidP="00D44D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D22" w:rsidRDefault="00D44D22" w:rsidP="00D44D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4D22" w:rsidRDefault="00D44D22" w:rsidP="00D44D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Ожидаемые результаты реализации муниципальной программы</w:t>
      </w:r>
    </w:p>
    <w:p w:rsidR="00D44D22" w:rsidRDefault="00D44D22" w:rsidP="00D44D2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44D22" w:rsidRDefault="00D44D22" w:rsidP="00D44D2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7"/>
        <w:tblW w:w="10043" w:type="dxa"/>
        <w:tblLayout w:type="fixed"/>
        <w:tblLook w:val="04A0" w:firstRow="1" w:lastRow="0" w:firstColumn="1" w:lastColumn="0" w:noHBand="0" w:noVBand="1"/>
      </w:tblPr>
      <w:tblGrid>
        <w:gridCol w:w="538"/>
        <w:gridCol w:w="2264"/>
        <w:gridCol w:w="2643"/>
        <w:gridCol w:w="692"/>
        <w:gridCol w:w="692"/>
        <w:gridCol w:w="692"/>
        <w:gridCol w:w="2522"/>
      </w:tblGrid>
      <w:tr w:rsidR="00D44D22" w:rsidRPr="00CB206E" w:rsidTr="00FF5B9F">
        <w:tc>
          <w:tcPr>
            <w:tcW w:w="538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B206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64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Наименование задачи</w:t>
            </w:r>
          </w:p>
        </w:tc>
        <w:tc>
          <w:tcPr>
            <w:tcW w:w="2643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076" w:type="dxa"/>
            <w:gridSpan w:val="3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По годам реализации муниципальной программы</w:t>
            </w:r>
          </w:p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(в процентах)</w:t>
            </w:r>
          </w:p>
        </w:tc>
        <w:tc>
          <w:tcPr>
            <w:tcW w:w="2522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Связь с целевыми показателями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vMerge/>
            <w:shd w:val="clear" w:color="auto" w:fill="auto"/>
          </w:tcPr>
          <w:p w:rsidR="00D44D22" w:rsidRPr="00CB206E" w:rsidRDefault="00D44D22" w:rsidP="00FF5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522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4D22" w:rsidRPr="00CB206E" w:rsidTr="00FF5B9F">
        <w:tc>
          <w:tcPr>
            <w:tcW w:w="538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ым программам в муниципальных образовательных организациях</w:t>
            </w: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t xml:space="preserve">увеличение доли детей в возрасте от 1,5 до 3-х лет, охваченных дошкольным </w:t>
            </w: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образованием, в общей численности детей данного возраста,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t xml:space="preserve">доля детей в возрасте от 1,5 до 3-х лет, охваченных дошкольным </w:t>
            </w: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образованием, в общей численности детей данного возраста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  <w:p w:rsidR="00D44D22" w:rsidRPr="00CB206E" w:rsidRDefault="00D44D22" w:rsidP="00FF5B9F">
            <w:pPr>
              <w:pStyle w:val="af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D44D22" w:rsidRPr="00CB206E" w:rsidTr="00FF5B9F">
        <w:tc>
          <w:tcPr>
            <w:tcW w:w="538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 w:val="restart"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увеличение доли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программы среднего общего образования,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pStyle w:val="af1"/>
              <w:jc w:val="both"/>
              <w:rPr>
                <w:sz w:val="24"/>
                <w:szCs w:val="24"/>
              </w:rPr>
            </w:pPr>
            <w:r w:rsidRPr="00CB206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доля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программы среднего общего образования (в процентах)</w:t>
            </w:r>
          </w:p>
        </w:tc>
      </w:tr>
      <w:tr w:rsidR="00D44D22" w:rsidRPr="00CB206E" w:rsidTr="00FF5B9F">
        <w:trPr>
          <w:trHeight w:val="274"/>
        </w:trPr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увеличение доли общеобразовательных организаций, в которых обновлена материально-техническая база в целях внедрения целевой модели, в общем количестве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организаций, до 93%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в которых обновлена материально-техническая база в целях внедрения целевой модели, в общем количестве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организаций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CB206E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направленностей,</w:t>
            </w:r>
          </w:p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в общем количестве  общеобразовательных организаций, расположенных в сельской местности и малых городах, до 21%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CB206E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общем количестве  общеобразовательных организаций, расположенных в сельской местности и малых городах (в процентах)</w:t>
            </w:r>
          </w:p>
        </w:tc>
      </w:tr>
      <w:tr w:rsidR="00D44D22" w:rsidRPr="00CB206E" w:rsidTr="00FF5B9F">
        <w:trPr>
          <w:trHeight w:val="2542"/>
        </w:trPr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 (в процентах)</w:t>
            </w:r>
          </w:p>
        </w:tc>
      </w:tr>
      <w:tr w:rsidR="00D44D22" w:rsidRPr="00CB206E" w:rsidTr="00FF5B9F"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shd w:val="clear" w:color="auto" w:fill="auto"/>
          </w:tcPr>
          <w:p w:rsidR="00D44D22" w:rsidRPr="00CB206E" w:rsidRDefault="00D44D22" w:rsidP="00FF5B9F">
            <w:pPr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Организация предоставления дополнительного образования детей в муниципальных образовательных организациях</w:t>
            </w: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районе, до 85%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районе (в процентах)</w:t>
            </w:r>
          </w:p>
        </w:tc>
      </w:tr>
      <w:tr w:rsidR="00D44D22" w:rsidRPr="00CB206E" w:rsidTr="00FF5B9F">
        <w:tc>
          <w:tcPr>
            <w:tcW w:w="538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4" w:type="dxa"/>
            <w:vMerge w:val="restart"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Организация обеспечительных процессов в образовательных организациях</w:t>
            </w: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численности</w:t>
            </w:r>
            <w:proofErr w:type="gramEnd"/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обучающихся в  общеобразовательных организациях,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численности</w:t>
            </w:r>
            <w:proofErr w:type="gramEnd"/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обучающихся в  общеобразовательных организациях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увеличение количества новых мест в общеобразовательных организациях, в том числе введенных путем строительства объектов инфраструктуры общего образования, до 500 единиц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500</w:t>
            </w:r>
          </w:p>
          <w:p w:rsidR="00D44D22" w:rsidRPr="00CB206E" w:rsidRDefault="00D44D22" w:rsidP="00FF5B9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количество новых мест в общеобразовательных организациях, в том числе введенных путем строительства объектов инфраструктуры общего образования (в единицах)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 xml:space="preserve">увеличение доли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общего образования, в том числе адаптивные основные образовательные программы, до 100%</w:t>
            </w:r>
            <w:proofErr w:type="gramEnd"/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spacing w:val="2"/>
                <w:sz w:val="24"/>
                <w:szCs w:val="24"/>
              </w:rPr>
            </w:pP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 xml:space="preserve">доля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начального общего, основного общего и среднего общего образования, в том числе адаптивные основные образовательные программы (в процентах)</w:t>
            </w:r>
            <w:proofErr w:type="gramEnd"/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увеличение доли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увеличение доли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доля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увеличение доли зданий общеобразовательных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блоков, до 38%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доля зданий общеобразовательных организаций, в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увеличение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>доли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20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увеличение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</w:t>
            </w:r>
            <w:proofErr w:type="gramEnd"/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206E">
              <w:rPr>
                <w:rFonts w:ascii="Times New Roman" w:hAnsi="Times New Roman"/>
                <w:sz w:val="24"/>
                <w:szCs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</w:t>
            </w:r>
            <w:proofErr w:type="gramEnd"/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 (в процентах)</w:t>
            </w:r>
          </w:p>
        </w:tc>
      </w:tr>
      <w:tr w:rsidR="00D44D22" w:rsidRPr="00CB206E" w:rsidTr="00FF5B9F">
        <w:tc>
          <w:tcPr>
            <w:tcW w:w="538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 w:val="restart"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bCs/>
                <w:iCs/>
                <w:sz w:val="24"/>
                <w:szCs w:val="24"/>
              </w:rPr>
            </w:pPr>
            <w:r w:rsidRPr="00CB206E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освоение бюджетных средств, направленных на организацию образовательного процесса,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освоения бюджетных средств, направленных на организацию образовательного процесса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увеличение доли муниципального имущества, используемого в образовательном процессе,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доля муниципального имущества, используемого в образовательном процессе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освоение </w:t>
            </w: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использованной муниципальным образованием субсидии местному бюджету на оборудование ППЭ в общем размере субсидии местному бюджету на </w:t>
            </w: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>оборудование ППЭ, перечисленной муниципальному образованию, составит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доля использованной муниципальным образованием субсидии местному бюджету на оборудование ППЭ в общем размере субсидии местному бюджету на оборудование ППЭ, </w:t>
            </w: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>перечисленной муниципальному образованию (в процентах)</w:t>
            </w:r>
          </w:p>
        </w:tc>
      </w:tr>
      <w:tr w:rsidR="00D44D22" w:rsidRPr="00CB206E" w:rsidTr="00FF5B9F">
        <w:tc>
          <w:tcPr>
            <w:tcW w:w="538" w:type="dxa"/>
            <w:vMerge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увеличение доли привлечения детей из малообеспеченных,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доля привлечения детей из малообеспеченных,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>неблагополучных семей, а также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 (в процентах)</w:t>
            </w:r>
          </w:p>
        </w:tc>
      </w:tr>
      <w:tr w:rsidR="00D44D22" w:rsidRPr="00CB206E" w:rsidTr="00FF5B9F"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Освоение использованием муниципальным образованием субсидий местному бюджету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образования,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доля использованной муниципальным образованием субсидии местному бюджету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 xml:space="preserve"> на оснащение современным оборудованием образовательных организаций, реализующих образовательные программы дошкольного образования, для получения детьми качественного образования</w:t>
            </w:r>
          </w:p>
        </w:tc>
      </w:tr>
      <w:tr w:rsidR="00D44D22" w:rsidRPr="00CB206E" w:rsidTr="00FF5B9F"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shd w:val="clear" w:color="auto" w:fill="auto"/>
          </w:tcPr>
          <w:p w:rsidR="00D44D22" w:rsidRPr="00CB206E" w:rsidRDefault="00D44D22" w:rsidP="00FF5B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Освоение использованной субсидии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 Каслинского муниципального района, один из родителей которых является военнослужащим,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 xml:space="preserve">Доля использованной субсидии местным бюджетам на обеспечение двухразовым горячим питанием обучающихся по образовательным программам основного общего, среднего общего образования в муниципальных образовательных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 Каслинского муниципального района, один из родителей которых является военнослужащим</w:t>
            </w:r>
          </w:p>
        </w:tc>
      </w:tr>
      <w:tr w:rsidR="00D44D22" w:rsidRPr="00CB206E" w:rsidTr="00FF5B9F">
        <w:trPr>
          <w:trHeight w:val="274"/>
        </w:trPr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4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Кадровое обеспечение образовательных организаций</w:t>
            </w: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увеличение доли педагогических и руководящих работников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 образовательных организаций, до 100%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доля педагогических и руководящих работников 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образовательных организаций (в процентах)</w:t>
            </w:r>
          </w:p>
        </w:tc>
      </w:tr>
      <w:tr w:rsidR="00D44D22" w:rsidRPr="00CB206E" w:rsidTr="00FF5B9F"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4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</w:t>
            </w:r>
          </w:p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увеличение доли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>количестве обучающихся общеобразовательных организаций, до 32%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bCs/>
                <w:iCs/>
                <w:sz w:val="24"/>
                <w:szCs w:val="24"/>
              </w:rPr>
            </w:pPr>
            <w:r w:rsidRPr="00CB206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доля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>количестве обучающихся общеобразовательных организаций (в процентах)</w:t>
            </w:r>
          </w:p>
        </w:tc>
      </w:tr>
      <w:tr w:rsidR="00D44D22" w:rsidRPr="00CB206E" w:rsidTr="00FF5B9F"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4" w:type="dxa"/>
            <w:vMerge w:val="restart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Обеспечение развития школьного спорта</w:t>
            </w: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увеличение 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</w:t>
            </w:r>
          </w:p>
        </w:tc>
      </w:tr>
      <w:tr w:rsidR="00D44D22" w:rsidRPr="00CB206E" w:rsidTr="00FF5B9F">
        <w:trPr>
          <w:trHeight w:val="4450"/>
        </w:trPr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в общей численности  общеобразовательных организаций, расположенных в сельской местности, до 14%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доля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оборудованием, в общей численности  общеобразовательных организаций, расположенных в сельской местности (в процентах)</w:t>
            </w:r>
          </w:p>
        </w:tc>
      </w:tr>
      <w:tr w:rsidR="00D44D22" w:rsidRPr="00CB206E" w:rsidTr="00FF5B9F">
        <w:tc>
          <w:tcPr>
            <w:tcW w:w="538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4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организациях)</w:t>
            </w:r>
          </w:p>
        </w:tc>
        <w:tc>
          <w:tcPr>
            <w:tcW w:w="2643" w:type="dxa"/>
            <w:shd w:val="clear" w:color="auto" w:fill="auto"/>
          </w:tcPr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Освоение использованной субсидии на финансовое обеспечение муниципального задания на оказание муниципальных услуг (выполнение работ) общеобразовательными организациями (обеспечение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Федерации)</w:t>
            </w:r>
          </w:p>
          <w:p w:rsidR="00D44D22" w:rsidRPr="00CB206E" w:rsidRDefault="00D44D22" w:rsidP="00FF5B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22" w:type="dxa"/>
            <w:shd w:val="clear" w:color="auto" w:fill="auto"/>
          </w:tcPr>
          <w:p w:rsidR="00D44D22" w:rsidRPr="00CB206E" w:rsidRDefault="00D44D22" w:rsidP="00FF5B9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06E">
              <w:rPr>
                <w:rFonts w:ascii="Times New Roman" w:hAnsi="Times New Roman"/>
                <w:spacing w:val="2"/>
                <w:sz w:val="24"/>
                <w:szCs w:val="24"/>
              </w:rPr>
              <w:t>доля использованной муниципальным образованием субсидии местному бюджету</w:t>
            </w:r>
            <w:r w:rsidRPr="00CB206E">
              <w:rPr>
                <w:rFonts w:ascii="Times New Roman" w:hAnsi="Times New Roman"/>
                <w:sz w:val="24"/>
                <w:szCs w:val="24"/>
              </w:rPr>
              <w:t xml:space="preserve">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</w:tr>
    </w:tbl>
    <w:p w:rsidR="00D44D22" w:rsidRDefault="00D44D22" w:rsidP="00D44D22">
      <w:pPr>
        <w:pStyle w:val="formattext"/>
        <w:spacing w:beforeAutospacing="0" w:after="0" w:afterAutospacing="0"/>
      </w:pPr>
    </w:p>
    <w:p w:rsidR="00D44D22" w:rsidRDefault="00D44D22" w:rsidP="00D44D22">
      <w:pPr>
        <w:pStyle w:val="formattext"/>
        <w:spacing w:beforeAutospacing="0" w:after="0" w:afterAutospacing="0"/>
      </w:pPr>
    </w:p>
    <w:p w:rsidR="00D44D22" w:rsidRDefault="00D44D22" w:rsidP="00D44D22">
      <w:pPr>
        <w:pStyle w:val="formattext"/>
        <w:spacing w:beforeAutospacing="0" w:after="0" w:afterAutospacing="0"/>
      </w:pPr>
    </w:p>
    <w:p w:rsidR="00D44D22" w:rsidRDefault="00D44D22" w:rsidP="00D44D22">
      <w:pPr>
        <w:pStyle w:val="formattext"/>
        <w:spacing w:beforeAutospacing="0" w:after="0" w:afterAutospacing="0"/>
      </w:pPr>
      <w:r>
        <w:t>Заместитель главы</w:t>
      </w:r>
    </w:p>
    <w:p w:rsidR="00D44D22" w:rsidRDefault="00D44D22" w:rsidP="00D44D22">
      <w:pPr>
        <w:pStyle w:val="formattext"/>
        <w:spacing w:beforeAutospacing="0" w:after="0" w:afterAutospacing="0"/>
        <w:sectPr w:rsidR="00D44D22" w:rsidSect="00852CFC">
          <w:pgSz w:w="11906" w:h="16838"/>
          <w:pgMar w:top="426" w:right="566" w:bottom="851" w:left="1276" w:header="0" w:footer="0" w:gutter="0"/>
          <w:cols w:space="720"/>
          <w:docGrid w:linePitch="360"/>
        </w:sectPr>
      </w:pPr>
      <w:r>
        <w:t>Каслинского муниципального ра</w:t>
      </w:r>
      <w:r w:rsidR="00981378">
        <w:t xml:space="preserve">йона       </w:t>
      </w:r>
      <w:r w:rsidR="00981378">
        <w:tab/>
      </w:r>
      <w:r w:rsidR="00981378">
        <w:tab/>
      </w:r>
      <w:r w:rsidR="00981378">
        <w:tab/>
      </w:r>
      <w:r w:rsidR="00981378">
        <w:tab/>
      </w:r>
      <w:r w:rsidR="00981378">
        <w:tab/>
      </w:r>
      <w:r w:rsidR="00981378">
        <w:tab/>
      </w:r>
      <w:proofErr w:type="spellStart"/>
      <w:r w:rsidR="00981378">
        <w:t>В.В.Горобец</w:t>
      </w:r>
      <w:proofErr w:type="spellEnd"/>
      <w:r w:rsidR="00981378">
        <w:t xml:space="preserve"> </w:t>
      </w:r>
      <w:bookmarkStart w:id="0" w:name="_GoBack"/>
      <w:bookmarkEnd w:id="0"/>
    </w:p>
    <w:p w:rsidR="00D44D22" w:rsidRDefault="00D44D22" w:rsidP="00981378">
      <w:pPr>
        <w:spacing w:after="0" w:line="240" w:lineRule="auto"/>
        <w:jc w:val="both"/>
      </w:pPr>
    </w:p>
    <w:sectPr w:rsidR="00D44D22" w:rsidSect="00602CB5">
      <w:pgSz w:w="11906" w:h="16838"/>
      <w:pgMar w:top="340" w:right="567" w:bottom="34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E152D"/>
    <w:multiLevelType w:val="multilevel"/>
    <w:tmpl w:val="21AC46DA"/>
    <w:lvl w:ilvl="0">
      <w:start w:val="1"/>
      <w:numFmt w:val="decimal"/>
      <w:lvlText w:val="%1."/>
      <w:lvlJc w:val="left"/>
      <w:pPr>
        <w:ind w:left="1819" w:hanging="111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681647"/>
    <w:multiLevelType w:val="hybridMultilevel"/>
    <w:tmpl w:val="BD58597A"/>
    <w:lvl w:ilvl="0" w:tplc="257A0392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  <w:sz w:val="24"/>
      </w:rPr>
    </w:lvl>
    <w:lvl w:ilvl="1" w:tplc="30801542">
      <w:start w:val="1"/>
      <w:numFmt w:val="lowerLetter"/>
      <w:lvlText w:val="%2."/>
      <w:lvlJc w:val="left"/>
      <w:pPr>
        <w:ind w:left="1440" w:hanging="360"/>
      </w:pPr>
    </w:lvl>
    <w:lvl w:ilvl="2" w:tplc="ED882BAC">
      <w:start w:val="1"/>
      <w:numFmt w:val="lowerRoman"/>
      <w:lvlText w:val="%3."/>
      <w:lvlJc w:val="right"/>
      <w:pPr>
        <w:ind w:left="2160" w:hanging="180"/>
      </w:pPr>
    </w:lvl>
    <w:lvl w:ilvl="3" w:tplc="C120A154">
      <w:start w:val="1"/>
      <w:numFmt w:val="decimal"/>
      <w:lvlText w:val="%4."/>
      <w:lvlJc w:val="left"/>
      <w:pPr>
        <w:ind w:left="2880" w:hanging="360"/>
      </w:pPr>
    </w:lvl>
    <w:lvl w:ilvl="4" w:tplc="97AAC5CE">
      <w:start w:val="1"/>
      <w:numFmt w:val="lowerLetter"/>
      <w:lvlText w:val="%5."/>
      <w:lvlJc w:val="left"/>
      <w:pPr>
        <w:ind w:left="3600" w:hanging="360"/>
      </w:pPr>
    </w:lvl>
    <w:lvl w:ilvl="5" w:tplc="F9D4CD66">
      <w:start w:val="1"/>
      <w:numFmt w:val="lowerRoman"/>
      <w:lvlText w:val="%6."/>
      <w:lvlJc w:val="right"/>
      <w:pPr>
        <w:ind w:left="4320" w:hanging="180"/>
      </w:pPr>
    </w:lvl>
    <w:lvl w:ilvl="6" w:tplc="46EC1B4C">
      <w:start w:val="1"/>
      <w:numFmt w:val="decimal"/>
      <w:lvlText w:val="%7."/>
      <w:lvlJc w:val="left"/>
      <w:pPr>
        <w:ind w:left="5040" w:hanging="360"/>
      </w:pPr>
    </w:lvl>
    <w:lvl w:ilvl="7" w:tplc="934EAE2A">
      <w:start w:val="1"/>
      <w:numFmt w:val="lowerLetter"/>
      <w:lvlText w:val="%8."/>
      <w:lvlJc w:val="left"/>
      <w:pPr>
        <w:ind w:left="5760" w:hanging="360"/>
      </w:pPr>
    </w:lvl>
    <w:lvl w:ilvl="8" w:tplc="08B692F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A591B"/>
    <w:multiLevelType w:val="multilevel"/>
    <w:tmpl w:val="323209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58F44A6D"/>
    <w:multiLevelType w:val="hybridMultilevel"/>
    <w:tmpl w:val="E2403F5A"/>
    <w:lvl w:ilvl="0" w:tplc="B5D89B16">
      <w:start w:val="1"/>
      <w:numFmt w:val="none"/>
      <w:suff w:val="nothing"/>
      <w:lvlText w:val=""/>
      <w:lvlJc w:val="left"/>
      <w:pPr>
        <w:ind w:left="0" w:firstLine="0"/>
      </w:pPr>
    </w:lvl>
    <w:lvl w:ilvl="1" w:tplc="45683A16">
      <w:start w:val="1"/>
      <w:numFmt w:val="none"/>
      <w:suff w:val="nothing"/>
      <w:lvlText w:val=""/>
      <w:lvlJc w:val="left"/>
      <w:pPr>
        <w:ind w:left="0" w:firstLine="0"/>
      </w:pPr>
    </w:lvl>
    <w:lvl w:ilvl="2" w:tplc="EC260DFE">
      <w:start w:val="1"/>
      <w:numFmt w:val="none"/>
      <w:suff w:val="nothing"/>
      <w:lvlText w:val=""/>
      <w:lvlJc w:val="left"/>
      <w:pPr>
        <w:ind w:left="0" w:firstLine="0"/>
      </w:pPr>
    </w:lvl>
    <w:lvl w:ilvl="3" w:tplc="28468A64">
      <w:start w:val="1"/>
      <w:numFmt w:val="none"/>
      <w:suff w:val="nothing"/>
      <w:lvlText w:val=""/>
      <w:lvlJc w:val="left"/>
      <w:pPr>
        <w:ind w:left="0" w:firstLine="0"/>
      </w:pPr>
    </w:lvl>
    <w:lvl w:ilvl="4" w:tplc="8E388FA6">
      <w:start w:val="1"/>
      <w:numFmt w:val="none"/>
      <w:suff w:val="nothing"/>
      <w:lvlText w:val=""/>
      <w:lvlJc w:val="left"/>
      <w:pPr>
        <w:ind w:left="0" w:firstLine="0"/>
      </w:pPr>
    </w:lvl>
    <w:lvl w:ilvl="5" w:tplc="7F124DC4">
      <w:start w:val="1"/>
      <w:numFmt w:val="none"/>
      <w:suff w:val="nothing"/>
      <w:lvlText w:val=""/>
      <w:lvlJc w:val="left"/>
      <w:pPr>
        <w:ind w:left="0" w:firstLine="0"/>
      </w:pPr>
    </w:lvl>
    <w:lvl w:ilvl="6" w:tplc="D41A603E">
      <w:start w:val="1"/>
      <w:numFmt w:val="none"/>
      <w:suff w:val="nothing"/>
      <w:lvlText w:val=""/>
      <w:lvlJc w:val="left"/>
      <w:pPr>
        <w:ind w:left="0" w:firstLine="0"/>
      </w:pPr>
    </w:lvl>
    <w:lvl w:ilvl="7" w:tplc="A300E246">
      <w:start w:val="1"/>
      <w:numFmt w:val="none"/>
      <w:suff w:val="nothing"/>
      <w:lvlText w:val=""/>
      <w:lvlJc w:val="left"/>
      <w:pPr>
        <w:ind w:left="0" w:firstLine="0"/>
      </w:pPr>
    </w:lvl>
    <w:lvl w:ilvl="8" w:tplc="3A869AC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2CB5"/>
    <w:rsid w:val="002C6C26"/>
    <w:rsid w:val="00492AC1"/>
    <w:rsid w:val="00602CB5"/>
    <w:rsid w:val="00661116"/>
    <w:rsid w:val="0068460E"/>
    <w:rsid w:val="00697C19"/>
    <w:rsid w:val="006C152A"/>
    <w:rsid w:val="00981378"/>
    <w:rsid w:val="00CB5A7C"/>
    <w:rsid w:val="00CE5A3C"/>
    <w:rsid w:val="00D4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Body Text Indent 2" w:qFormat="1"/>
    <w:lsdException w:name="Block Text" w:qFormat="1"/>
    <w:lsdException w:name="Strong" w:semiHidden="0" w:unhideWhenUsed="0" w:qFormat="1"/>
    <w:lsdException w:name="Emphasis" w:semiHidden="0" w:uiPriority="20" w:unhideWhenUsed="0" w:qFormat="1"/>
    <w:lsdException w:name="Document Map" w:qFormat="1"/>
    <w:lsdException w:name="Normal (Web)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1"/>
    <w:uiPriority w:val="9"/>
    <w:qFormat/>
    <w:rsid w:val="00D44D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1"/>
    <w:uiPriority w:val="9"/>
    <w:unhideWhenUsed/>
    <w:qFormat/>
    <w:rsid w:val="00D44D22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rsid w:val="00D44D22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44D22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44D22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D44D22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D44D22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D44D22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310">
    <w:name w:val="Заголовок 31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292DEA"/>
    <w:pPr>
      <w:keepNext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customStyle="1" w:styleId="10">
    <w:name w:val="Заголовок 1 Знак"/>
    <w:link w:val="110"/>
    <w:uiPriority w:val="9"/>
    <w:qFormat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">
    <w:name w:val="Заголовок 2 Знак"/>
    <w:uiPriority w:val="9"/>
    <w:semiHidden/>
    <w:qFormat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10"/>
    <w:uiPriority w:val="99"/>
    <w:qFormat/>
    <w:rsid w:val="00292DEA"/>
    <w:rPr>
      <w:rFonts w:ascii="Times New Roman" w:eastAsia="Times New Roman" w:hAnsi="Times New Roman"/>
      <w:b/>
      <w:bCs/>
      <w:sz w:val="26"/>
      <w:szCs w:val="26"/>
    </w:rPr>
  </w:style>
  <w:style w:type="character" w:customStyle="1" w:styleId="a3">
    <w:name w:val="Нижний колонтитул Знак"/>
    <w:uiPriority w:val="99"/>
    <w:qFormat/>
    <w:rsid w:val="000B4FFD"/>
    <w:rPr>
      <w:rFonts w:ascii="Calibri" w:eastAsia="Times New Roman" w:hAnsi="Calibri" w:cs="Calibri"/>
      <w:sz w:val="28"/>
      <w:szCs w:val="28"/>
      <w:lang w:eastAsia="ru-RU"/>
    </w:rPr>
  </w:style>
  <w:style w:type="character" w:styleId="a4">
    <w:name w:val="Strong"/>
    <w:uiPriority w:val="99"/>
    <w:qFormat/>
    <w:rsid w:val="000B4FFD"/>
    <w:rPr>
      <w:b/>
      <w:bCs/>
    </w:rPr>
  </w:style>
  <w:style w:type="character" w:customStyle="1" w:styleId="-">
    <w:name w:val="Интернет-ссылка"/>
    <w:rsid w:val="000B4FFD"/>
    <w:rPr>
      <w:color w:val="0000FF"/>
      <w:u w:val="single"/>
    </w:rPr>
  </w:style>
  <w:style w:type="character" w:customStyle="1" w:styleId="20">
    <w:name w:val="Основной текст 2 Знак"/>
    <w:link w:val="22"/>
    <w:uiPriority w:val="99"/>
    <w:qFormat/>
    <w:rsid w:val="004534E5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5">
    <w:name w:val="Текст выноски Знак"/>
    <w:uiPriority w:val="99"/>
    <w:semiHidden/>
    <w:qFormat/>
    <w:rsid w:val="002F4D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 Знак"/>
    <w:uiPriority w:val="99"/>
    <w:qFormat/>
    <w:rsid w:val="006E22C9"/>
    <w:rPr>
      <w:rFonts w:ascii="Calibri" w:eastAsia="Times New Roman" w:hAnsi="Calibri" w:cs="Times New Roman"/>
      <w:sz w:val="22"/>
      <w:szCs w:val="22"/>
    </w:rPr>
  </w:style>
  <w:style w:type="character" w:customStyle="1" w:styleId="23">
    <w:name w:val="Основной текст с отступом 2 Знак"/>
    <w:link w:val="24"/>
    <w:uiPriority w:val="99"/>
    <w:qFormat/>
    <w:rsid w:val="00292DEA"/>
    <w:rPr>
      <w:rFonts w:ascii="Times New Roman" w:eastAsia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qFormat/>
    <w:rsid w:val="00292DEA"/>
    <w:rPr>
      <w:rFonts w:eastAsia="Times New Roman"/>
      <w:sz w:val="22"/>
      <w:szCs w:val="22"/>
    </w:rPr>
  </w:style>
  <w:style w:type="character" w:customStyle="1" w:styleId="a7">
    <w:name w:val="Схема документа Знак"/>
    <w:uiPriority w:val="99"/>
    <w:semiHidden/>
    <w:qFormat/>
    <w:rsid w:val="00292DEA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сноски Знак"/>
    <w:uiPriority w:val="99"/>
    <w:semiHidden/>
    <w:qFormat/>
    <w:rsid w:val="00292DEA"/>
    <w:rPr>
      <w:rFonts w:ascii="Times New Roman" w:eastAsia="Times New Roman" w:hAnsi="Times New Roman"/>
    </w:rPr>
  </w:style>
  <w:style w:type="character" w:customStyle="1" w:styleId="a9">
    <w:name w:val="Верхний колонтитул Знак"/>
    <w:uiPriority w:val="99"/>
    <w:semiHidden/>
    <w:qFormat/>
    <w:rsid w:val="00292DEA"/>
    <w:rPr>
      <w:rFonts w:eastAsia="Times New Roman"/>
      <w:sz w:val="22"/>
      <w:szCs w:val="22"/>
    </w:rPr>
  </w:style>
  <w:style w:type="character" w:customStyle="1" w:styleId="30">
    <w:name w:val="Заголовок 3 Знак"/>
    <w:basedOn w:val="a0"/>
    <w:link w:val="310"/>
    <w:uiPriority w:val="9"/>
    <w:qFormat/>
    <w:rsid w:val="00A948BC"/>
    <w:rPr>
      <w:rFonts w:ascii="Calibri Light" w:eastAsia="Times New Roman" w:hAnsi="Calibri Light"/>
      <w:b/>
      <w:bCs/>
      <w:sz w:val="26"/>
      <w:szCs w:val="26"/>
    </w:rPr>
  </w:style>
  <w:style w:type="character" w:customStyle="1" w:styleId="24">
    <w:name w:val="Основной текст (2)_"/>
    <w:basedOn w:val="a0"/>
    <w:link w:val="23"/>
    <w:qFormat/>
    <w:rsid w:val="006A5A90"/>
    <w:rPr>
      <w:shd w:val="clear" w:color="auto" w:fill="FFFFFF"/>
    </w:rPr>
  </w:style>
  <w:style w:type="character" w:customStyle="1" w:styleId="ListLabel1">
    <w:name w:val="ListLabel 1"/>
    <w:qFormat/>
    <w:rsid w:val="00602CB5"/>
    <w:rPr>
      <w:rFonts w:cs="Symbol"/>
    </w:rPr>
  </w:style>
  <w:style w:type="character" w:customStyle="1" w:styleId="ListLabel2">
    <w:name w:val="ListLabel 2"/>
    <w:qFormat/>
    <w:rsid w:val="00602CB5"/>
    <w:rPr>
      <w:rFonts w:cs="Courier New"/>
    </w:rPr>
  </w:style>
  <w:style w:type="character" w:customStyle="1" w:styleId="ListLabel3">
    <w:name w:val="ListLabel 3"/>
    <w:qFormat/>
    <w:rsid w:val="00602CB5"/>
    <w:rPr>
      <w:rFonts w:cs="Wingdings"/>
    </w:rPr>
  </w:style>
  <w:style w:type="character" w:customStyle="1" w:styleId="ListLabel4">
    <w:name w:val="ListLabel 4"/>
    <w:qFormat/>
    <w:rsid w:val="00602CB5"/>
    <w:rPr>
      <w:rFonts w:cs="Symbol"/>
    </w:rPr>
  </w:style>
  <w:style w:type="character" w:customStyle="1" w:styleId="ListLabel5">
    <w:name w:val="ListLabel 5"/>
    <w:qFormat/>
    <w:rsid w:val="00602CB5"/>
    <w:rPr>
      <w:rFonts w:cs="Courier New"/>
    </w:rPr>
  </w:style>
  <w:style w:type="character" w:customStyle="1" w:styleId="ListLabel6">
    <w:name w:val="ListLabel 6"/>
    <w:qFormat/>
    <w:rsid w:val="00602CB5"/>
    <w:rPr>
      <w:rFonts w:cs="Wingdings"/>
    </w:rPr>
  </w:style>
  <w:style w:type="character" w:customStyle="1" w:styleId="ListLabel7">
    <w:name w:val="ListLabel 7"/>
    <w:qFormat/>
    <w:rsid w:val="00602CB5"/>
    <w:rPr>
      <w:rFonts w:cs="Symbol"/>
    </w:rPr>
  </w:style>
  <w:style w:type="character" w:customStyle="1" w:styleId="ListLabel8">
    <w:name w:val="ListLabel 8"/>
    <w:qFormat/>
    <w:rsid w:val="00602CB5"/>
    <w:rPr>
      <w:rFonts w:cs="Courier New"/>
    </w:rPr>
  </w:style>
  <w:style w:type="character" w:customStyle="1" w:styleId="ListLabel9">
    <w:name w:val="ListLabel 9"/>
    <w:qFormat/>
    <w:rsid w:val="00602CB5"/>
    <w:rPr>
      <w:rFonts w:cs="Wingdings"/>
    </w:rPr>
  </w:style>
  <w:style w:type="character" w:customStyle="1" w:styleId="ListLabel10">
    <w:name w:val="ListLabel 10"/>
    <w:qFormat/>
    <w:rsid w:val="00602CB5"/>
    <w:rPr>
      <w:rFonts w:cs="Symbol"/>
    </w:rPr>
  </w:style>
  <w:style w:type="character" w:customStyle="1" w:styleId="ListLabel11">
    <w:name w:val="ListLabel 11"/>
    <w:qFormat/>
    <w:rsid w:val="00602CB5"/>
    <w:rPr>
      <w:rFonts w:cs="Courier New"/>
    </w:rPr>
  </w:style>
  <w:style w:type="character" w:customStyle="1" w:styleId="ListLabel12">
    <w:name w:val="ListLabel 12"/>
    <w:qFormat/>
    <w:rsid w:val="00602CB5"/>
    <w:rPr>
      <w:rFonts w:cs="Wingdings"/>
    </w:rPr>
  </w:style>
  <w:style w:type="character" w:customStyle="1" w:styleId="ListLabel13">
    <w:name w:val="ListLabel 13"/>
    <w:qFormat/>
    <w:rsid w:val="00602CB5"/>
    <w:rPr>
      <w:rFonts w:cs="Symbol"/>
    </w:rPr>
  </w:style>
  <w:style w:type="character" w:customStyle="1" w:styleId="ListLabel14">
    <w:name w:val="ListLabel 14"/>
    <w:qFormat/>
    <w:rsid w:val="00602CB5"/>
    <w:rPr>
      <w:rFonts w:cs="Courier New"/>
    </w:rPr>
  </w:style>
  <w:style w:type="character" w:customStyle="1" w:styleId="ListLabel15">
    <w:name w:val="ListLabel 15"/>
    <w:qFormat/>
    <w:rsid w:val="00602CB5"/>
    <w:rPr>
      <w:rFonts w:cs="Wingdings"/>
    </w:rPr>
  </w:style>
  <w:style w:type="character" w:customStyle="1" w:styleId="ListLabel16">
    <w:name w:val="ListLabel 16"/>
    <w:qFormat/>
    <w:rsid w:val="00602CB5"/>
    <w:rPr>
      <w:rFonts w:cs="Symbol"/>
    </w:rPr>
  </w:style>
  <w:style w:type="character" w:customStyle="1" w:styleId="ListLabel17">
    <w:name w:val="ListLabel 17"/>
    <w:qFormat/>
    <w:rsid w:val="00602CB5"/>
    <w:rPr>
      <w:rFonts w:cs="Courier New"/>
    </w:rPr>
  </w:style>
  <w:style w:type="character" w:customStyle="1" w:styleId="ListLabel18">
    <w:name w:val="ListLabel 18"/>
    <w:qFormat/>
    <w:rsid w:val="00602CB5"/>
    <w:rPr>
      <w:rFonts w:cs="Wingdings"/>
    </w:rPr>
  </w:style>
  <w:style w:type="character" w:customStyle="1" w:styleId="ListLabel19">
    <w:name w:val="ListLabel 19"/>
    <w:qFormat/>
    <w:rsid w:val="00602CB5"/>
    <w:rPr>
      <w:rFonts w:eastAsia="Times New Roman"/>
    </w:rPr>
  </w:style>
  <w:style w:type="character" w:customStyle="1" w:styleId="ListLabel20">
    <w:name w:val="ListLabel 20"/>
    <w:qFormat/>
    <w:rsid w:val="00602CB5"/>
    <w:rPr>
      <w:rFonts w:cs="Courier New"/>
    </w:rPr>
  </w:style>
  <w:style w:type="character" w:customStyle="1" w:styleId="ListLabel21">
    <w:name w:val="ListLabel 21"/>
    <w:qFormat/>
    <w:rsid w:val="00602CB5"/>
    <w:rPr>
      <w:rFonts w:cs="Wingdings"/>
    </w:rPr>
  </w:style>
  <w:style w:type="character" w:customStyle="1" w:styleId="ListLabel22">
    <w:name w:val="ListLabel 22"/>
    <w:qFormat/>
    <w:rsid w:val="00602CB5"/>
    <w:rPr>
      <w:rFonts w:cs="Symbol"/>
    </w:rPr>
  </w:style>
  <w:style w:type="character" w:customStyle="1" w:styleId="ListLabel23">
    <w:name w:val="ListLabel 23"/>
    <w:qFormat/>
    <w:rsid w:val="00602CB5"/>
    <w:rPr>
      <w:rFonts w:cs="Courier New"/>
    </w:rPr>
  </w:style>
  <w:style w:type="character" w:customStyle="1" w:styleId="ListLabel24">
    <w:name w:val="ListLabel 24"/>
    <w:qFormat/>
    <w:rsid w:val="00602CB5"/>
    <w:rPr>
      <w:rFonts w:cs="Wingdings"/>
    </w:rPr>
  </w:style>
  <w:style w:type="character" w:customStyle="1" w:styleId="ListLabel25">
    <w:name w:val="ListLabel 25"/>
    <w:qFormat/>
    <w:rsid w:val="00602CB5"/>
    <w:rPr>
      <w:rFonts w:cs="Symbol"/>
    </w:rPr>
  </w:style>
  <w:style w:type="character" w:customStyle="1" w:styleId="ListLabel26">
    <w:name w:val="ListLabel 26"/>
    <w:qFormat/>
    <w:rsid w:val="00602CB5"/>
    <w:rPr>
      <w:rFonts w:cs="Courier New"/>
    </w:rPr>
  </w:style>
  <w:style w:type="character" w:customStyle="1" w:styleId="ListLabel27">
    <w:name w:val="ListLabel 27"/>
    <w:qFormat/>
    <w:rsid w:val="00602CB5"/>
    <w:rPr>
      <w:rFonts w:cs="Wingdings"/>
    </w:rPr>
  </w:style>
  <w:style w:type="character" w:customStyle="1" w:styleId="ListLabel28">
    <w:name w:val="ListLabel 28"/>
    <w:qFormat/>
    <w:rsid w:val="00602CB5"/>
    <w:rPr>
      <w:rFonts w:cs="Courier New"/>
    </w:rPr>
  </w:style>
  <w:style w:type="character" w:customStyle="1" w:styleId="ListLabel29">
    <w:name w:val="ListLabel 29"/>
    <w:qFormat/>
    <w:rsid w:val="00602CB5"/>
    <w:rPr>
      <w:rFonts w:cs="Courier New"/>
    </w:rPr>
  </w:style>
  <w:style w:type="character" w:customStyle="1" w:styleId="ListLabel30">
    <w:name w:val="ListLabel 30"/>
    <w:qFormat/>
    <w:rsid w:val="00602CB5"/>
    <w:rPr>
      <w:rFonts w:cs="Courier New"/>
    </w:rPr>
  </w:style>
  <w:style w:type="character" w:customStyle="1" w:styleId="ListLabel31">
    <w:name w:val="ListLabel 31"/>
    <w:qFormat/>
    <w:rsid w:val="00602CB5"/>
    <w:rPr>
      <w:rFonts w:cs="Courier New"/>
    </w:rPr>
  </w:style>
  <w:style w:type="character" w:customStyle="1" w:styleId="ListLabel32">
    <w:name w:val="ListLabel 32"/>
    <w:qFormat/>
    <w:rsid w:val="00602CB5"/>
    <w:rPr>
      <w:rFonts w:cs="Courier New"/>
    </w:rPr>
  </w:style>
  <w:style w:type="character" w:customStyle="1" w:styleId="ListLabel33">
    <w:name w:val="ListLabel 33"/>
    <w:qFormat/>
    <w:rsid w:val="00602CB5"/>
    <w:rPr>
      <w:rFonts w:cs="Courier New"/>
    </w:rPr>
  </w:style>
  <w:style w:type="character" w:customStyle="1" w:styleId="ListLabel34">
    <w:name w:val="ListLabel 34"/>
    <w:qFormat/>
    <w:rsid w:val="00602CB5"/>
    <w:rPr>
      <w:color w:val="auto"/>
    </w:rPr>
  </w:style>
  <w:style w:type="character" w:customStyle="1" w:styleId="ListLabel35">
    <w:name w:val="ListLabel 35"/>
    <w:qFormat/>
    <w:rsid w:val="00602CB5"/>
    <w:rPr>
      <w:rFonts w:cs="Courier New"/>
    </w:rPr>
  </w:style>
  <w:style w:type="character" w:customStyle="1" w:styleId="ListLabel36">
    <w:name w:val="ListLabel 36"/>
    <w:qFormat/>
    <w:rsid w:val="00602CB5"/>
    <w:rPr>
      <w:rFonts w:cs="Courier New"/>
    </w:rPr>
  </w:style>
  <w:style w:type="character" w:customStyle="1" w:styleId="ListLabel37">
    <w:name w:val="ListLabel 37"/>
    <w:qFormat/>
    <w:rsid w:val="00602CB5"/>
    <w:rPr>
      <w:rFonts w:cs="Courier New"/>
    </w:rPr>
  </w:style>
  <w:style w:type="character" w:customStyle="1" w:styleId="ListLabel38">
    <w:name w:val="ListLabel 38"/>
    <w:qFormat/>
    <w:rsid w:val="00602CB5"/>
    <w:rPr>
      <w:rFonts w:cs="Courier New"/>
    </w:rPr>
  </w:style>
  <w:style w:type="character" w:customStyle="1" w:styleId="ListLabel39">
    <w:name w:val="ListLabel 39"/>
    <w:qFormat/>
    <w:rsid w:val="00602CB5"/>
    <w:rPr>
      <w:rFonts w:cs="Courier New"/>
    </w:rPr>
  </w:style>
  <w:style w:type="character" w:customStyle="1" w:styleId="ListLabel40">
    <w:name w:val="ListLabel 40"/>
    <w:qFormat/>
    <w:rsid w:val="00602CB5"/>
    <w:rPr>
      <w:rFonts w:cs="Courier New"/>
    </w:rPr>
  </w:style>
  <w:style w:type="character" w:customStyle="1" w:styleId="ListLabel41">
    <w:name w:val="ListLabel 41"/>
    <w:qFormat/>
    <w:rsid w:val="00602CB5"/>
    <w:rPr>
      <w:rFonts w:cs="Courier New"/>
    </w:rPr>
  </w:style>
  <w:style w:type="character" w:customStyle="1" w:styleId="ListLabel42">
    <w:name w:val="ListLabel 42"/>
    <w:qFormat/>
    <w:rsid w:val="00602CB5"/>
    <w:rPr>
      <w:rFonts w:cs="Courier New"/>
    </w:rPr>
  </w:style>
  <w:style w:type="character" w:customStyle="1" w:styleId="ListLabel43">
    <w:name w:val="ListLabel 43"/>
    <w:qFormat/>
    <w:rsid w:val="00602CB5"/>
    <w:rPr>
      <w:rFonts w:cs="Courier New"/>
    </w:rPr>
  </w:style>
  <w:style w:type="character" w:customStyle="1" w:styleId="ListLabel44">
    <w:name w:val="ListLabel 44"/>
    <w:qFormat/>
    <w:rsid w:val="00602CB5"/>
    <w:rPr>
      <w:rFonts w:cs="Courier New"/>
    </w:rPr>
  </w:style>
  <w:style w:type="character" w:customStyle="1" w:styleId="ListLabel45">
    <w:name w:val="ListLabel 45"/>
    <w:qFormat/>
    <w:rsid w:val="00602CB5"/>
    <w:rPr>
      <w:rFonts w:cs="Courier New"/>
    </w:rPr>
  </w:style>
  <w:style w:type="character" w:customStyle="1" w:styleId="ListLabel46">
    <w:name w:val="ListLabel 46"/>
    <w:qFormat/>
    <w:rsid w:val="00602CB5"/>
    <w:rPr>
      <w:rFonts w:cs="Courier New"/>
    </w:rPr>
  </w:style>
  <w:style w:type="character" w:customStyle="1" w:styleId="ListLabel47">
    <w:name w:val="ListLabel 47"/>
    <w:qFormat/>
    <w:rsid w:val="00602CB5"/>
    <w:rPr>
      <w:rFonts w:cs="Courier New"/>
    </w:rPr>
  </w:style>
  <w:style w:type="character" w:customStyle="1" w:styleId="ListLabel48">
    <w:name w:val="ListLabel 48"/>
    <w:qFormat/>
    <w:rsid w:val="00602CB5"/>
    <w:rPr>
      <w:rFonts w:cs="Courier New"/>
    </w:rPr>
  </w:style>
  <w:style w:type="character" w:customStyle="1" w:styleId="ListLabel49">
    <w:name w:val="ListLabel 49"/>
    <w:qFormat/>
    <w:rsid w:val="00602CB5"/>
    <w:rPr>
      <w:rFonts w:cs="Courier New"/>
    </w:rPr>
  </w:style>
  <w:style w:type="character" w:customStyle="1" w:styleId="ListLabel50">
    <w:name w:val="ListLabel 50"/>
    <w:qFormat/>
    <w:rsid w:val="00602CB5"/>
    <w:rPr>
      <w:rFonts w:cs="Courier New"/>
    </w:rPr>
  </w:style>
  <w:style w:type="character" w:customStyle="1" w:styleId="ListLabel51">
    <w:name w:val="ListLabel 51"/>
    <w:qFormat/>
    <w:rsid w:val="00602CB5"/>
    <w:rPr>
      <w:rFonts w:cs="Courier New"/>
    </w:rPr>
  </w:style>
  <w:style w:type="character" w:customStyle="1" w:styleId="ListLabel52">
    <w:name w:val="ListLabel 52"/>
    <w:qFormat/>
    <w:rsid w:val="00602CB5"/>
    <w:rPr>
      <w:rFonts w:cs="Courier New"/>
    </w:rPr>
  </w:style>
  <w:style w:type="character" w:customStyle="1" w:styleId="ListLabel53">
    <w:name w:val="ListLabel 53"/>
    <w:qFormat/>
    <w:rsid w:val="00602CB5"/>
    <w:rPr>
      <w:rFonts w:cs="Courier New"/>
    </w:rPr>
  </w:style>
  <w:style w:type="character" w:customStyle="1" w:styleId="ListLabel54">
    <w:name w:val="ListLabel 54"/>
    <w:qFormat/>
    <w:rsid w:val="00602CB5"/>
    <w:rPr>
      <w:rFonts w:cs="Courier New"/>
    </w:rPr>
  </w:style>
  <w:style w:type="character" w:customStyle="1" w:styleId="ListLabel55">
    <w:name w:val="ListLabel 55"/>
    <w:qFormat/>
    <w:rsid w:val="00602CB5"/>
    <w:rPr>
      <w:rFonts w:cs="Courier New"/>
    </w:rPr>
  </w:style>
  <w:style w:type="character" w:customStyle="1" w:styleId="ListLabel56">
    <w:name w:val="ListLabel 56"/>
    <w:qFormat/>
    <w:rsid w:val="00602CB5"/>
    <w:rPr>
      <w:b w:val="0"/>
    </w:rPr>
  </w:style>
  <w:style w:type="character" w:customStyle="1" w:styleId="ListLabel57">
    <w:name w:val="ListLabel 57"/>
    <w:qFormat/>
    <w:rsid w:val="00602CB5"/>
    <w:rPr>
      <w:rFonts w:cs="Courier New"/>
    </w:rPr>
  </w:style>
  <w:style w:type="character" w:customStyle="1" w:styleId="ListLabel58">
    <w:name w:val="ListLabel 58"/>
    <w:qFormat/>
    <w:rsid w:val="00602CB5"/>
    <w:rPr>
      <w:rFonts w:cs="Courier New"/>
    </w:rPr>
  </w:style>
  <w:style w:type="character" w:customStyle="1" w:styleId="ListLabel59">
    <w:name w:val="ListLabel 59"/>
    <w:qFormat/>
    <w:rsid w:val="00602CB5"/>
    <w:rPr>
      <w:rFonts w:cs="Courier New"/>
    </w:rPr>
  </w:style>
  <w:style w:type="character" w:customStyle="1" w:styleId="ListLabel60">
    <w:name w:val="ListLabel 60"/>
    <w:qFormat/>
    <w:rsid w:val="00602CB5"/>
    <w:rPr>
      <w:rFonts w:cs="Courier New"/>
    </w:rPr>
  </w:style>
  <w:style w:type="character" w:customStyle="1" w:styleId="ListLabel61">
    <w:name w:val="ListLabel 61"/>
    <w:qFormat/>
    <w:rsid w:val="00602CB5"/>
    <w:rPr>
      <w:rFonts w:cs="Courier New"/>
    </w:rPr>
  </w:style>
  <w:style w:type="character" w:customStyle="1" w:styleId="ListLabel62">
    <w:name w:val="ListLabel 62"/>
    <w:qFormat/>
    <w:rsid w:val="00602CB5"/>
    <w:rPr>
      <w:rFonts w:cs="Courier New"/>
    </w:rPr>
  </w:style>
  <w:style w:type="character" w:customStyle="1" w:styleId="ListLabel63">
    <w:name w:val="ListLabel 63"/>
    <w:qFormat/>
    <w:rsid w:val="00602CB5"/>
    <w:rPr>
      <w:rFonts w:cs="Courier New"/>
    </w:rPr>
  </w:style>
  <w:style w:type="character" w:customStyle="1" w:styleId="ListLabel64">
    <w:name w:val="ListLabel 64"/>
    <w:qFormat/>
    <w:rsid w:val="00602CB5"/>
    <w:rPr>
      <w:rFonts w:cs="Courier New"/>
    </w:rPr>
  </w:style>
  <w:style w:type="character" w:customStyle="1" w:styleId="ListLabel65">
    <w:name w:val="ListLabel 65"/>
    <w:qFormat/>
    <w:rsid w:val="00602CB5"/>
    <w:rPr>
      <w:rFonts w:cs="Courier New"/>
    </w:rPr>
  </w:style>
  <w:style w:type="character" w:customStyle="1" w:styleId="ListLabel66">
    <w:name w:val="ListLabel 66"/>
    <w:qFormat/>
    <w:rsid w:val="00602CB5"/>
    <w:rPr>
      <w:color w:val="auto"/>
    </w:rPr>
  </w:style>
  <w:style w:type="character" w:customStyle="1" w:styleId="ListLabel67">
    <w:name w:val="ListLabel 67"/>
    <w:qFormat/>
    <w:rsid w:val="00602CB5"/>
    <w:rPr>
      <w:rFonts w:cs="Courier New"/>
    </w:rPr>
  </w:style>
  <w:style w:type="character" w:customStyle="1" w:styleId="ListLabel68">
    <w:name w:val="ListLabel 68"/>
    <w:qFormat/>
    <w:rsid w:val="00602CB5"/>
    <w:rPr>
      <w:rFonts w:cs="Courier New"/>
    </w:rPr>
  </w:style>
  <w:style w:type="character" w:customStyle="1" w:styleId="ListLabel69">
    <w:name w:val="ListLabel 69"/>
    <w:qFormat/>
    <w:rsid w:val="00602CB5"/>
    <w:rPr>
      <w:rFonts w:cs="Courier New"/>
    </w:rPr>
  </w:style>
  <w:style w:type="character" w:customStyle="1" w:styleId="ListLabel70">
    <w:name w:val="ListLabel 70"/>
    <w:qFormat/>
    <w:rsid w:val="00602CB5"/>
    <w:rPr>
      <w:color w:val="auto"/>
    </w:rPr>
  </w:style>
  <w:style w:type="character" w:customStyle="1" w:styleId="ListLabel71">
    <w:name w:val="ListLabel 71"/>
    <w:qFormat/>
    <w:rsid w:val="00602CB5"/>
    <w:rPr>
      <w:rFonts w:cs="Courier New"/>
    </w:rPr>
  </w:style>
  <w:style w:type="character" w:customStyle="1" w:styleId="ListLabel72">
    <w:name w:val="ListLabel 72"/>
    <w:qFormat/>
    <w:rsid w:val="00602CB5"/>
    <w:rPr>
      <w:rFonts w:cs="Courier New"/>
    </w:rPr>
  </w:style>
  <w:style w:type="character" w:customStyle="1" w:styleId="ListLabel73">
    <w:name w:val="ListLabel 73"/>
    <w:qFormat/>
    <w:rsid w:val="00602CB5"/>
    <w:rPr>
      <w:rFonts w:cs="Courier New"/>
    </w:rPr>
  </w:style>
  <w:style w:type="character" w:customStyle="1" w:styleId="ListLabel74">
    <w:name w:val="ListLabel 74"/>
    <w:qFormat/>
    <w:rsid w:val="00602CB5"/>
    <w:rPr>
      <w:color w:val="auto"/>
    </w:rPr>
  </w:style>
  <w:style w:type="character" w:customStyle="1" w:styleId="ListLabel75">
    <w:name w:val="ListLabel 75"/>
    <w:qFormat/>
    <w:rsid w:val="00602CB5"/>
    <w:rPr>
      <w:rFonts w:cs="Courier New"/>
    </w:rPr>
  </w:style>
  <w:style w:type="character" w:customStyle="1" w:styleId="ListLabel76">
    <w:name w:val="ListLabel 76"/>
    <w:qFormat/>
    <w:rsid w:val="00602CB5"/>
    <w:rPr>
      <w:rFonts w:cs="Courier New"/>
    </w:rPr>
  </w:style>
  <w:style w:type="character" w:customStyle="1" w:styleId="ListLabel77">
    <w:name w:val="ListLabel 77"/>
    <w:qFormat/>
    <w:rsid w:val="00602CB5"/>
    <w:rPr>
      <w:rFonts w:cs="Courier New"/>
    </w:rPr>
  </w:style>
  <w:style w:type="character" w:customStyle="1" w:styleId="ListLabel78">
    <w:name w:val="ListLabel 78"/>
    <w:qFormat/>
    <w:rsid w:val="00602CB5"/>
    <w:rPr>
      <w:rFonts w:cs="Courier New"/>
    </w:rPr>
  </w:style>
  <w:style w:type="character" w:customStyle="1" w:styleId="ListLabel79">
    <w:name w:val="ListLabel 79"/>
    <w:qFormat/>
    <w:rsid w:val="00602CB5"/>
    <w:rPr>
      <w:rFonts w:cs="Courier New"/>
    </w:rPr>
  </w:style>
  <w:style w:type="character" w:customStyle="1" w:styleId="ListLabel80">
    <w:name w:val="ListLabel 80"/>
    <w:qFormat/>
    <w:rsid w:val="00602CB5"/>
    <w:rPr>
      <w:rFonts w:cs="Courier New"/>
    </w:rPr>
  </w:style>
  <w:style w:type="character" w:customStyle="1" w:styleId="ListLabel81">
    <w:name w:val="ListLabel 81"/>
    <w:qFormat/>
    <w:rsid w:val="00602CB5"/>
    <w:rPr>
      <w:rFonts w:cs="Courier New"/>
    </w:rPr>
  </w:style>
  <w:style w:type="character" w:customStyle="1" w:styleId="ListLabel82">
    <w:name w:val="ListLabel 82"/>
    <w:qFormat/>
    <w:rsid w:val="00602CB5"/>
    <w:rPr>
      <w:rFonts w:cs="Courier New"/>
    </w:rPr>
  </w:style>
  <w:style w:type="character" w:customStyle="1" w:styleId="ListLabel83">
    <w:name w:val="ListLabel 83"/>
    <w:qFormat/>
    <w:rsid w:val="00602CB5"/>
    <w:rPr>
      <w:rFonts w:cs="Courier New"/>
    </w:rPr>
  </w:style>
  <w:style w:type="character" w:customStyle="1" w:styleId="ListLabel84">
    <w:name w:val="ListLabel 84"/>
    <w:qFormat/>
    <w:rsid w:val="00602CB5"/>
    <w:rPr>
      <w:rFonts w:cs="Courier New"/>
    </w:rPr>
  </w:style>
  <w:style w:type="character" w:customStyle="1" w:styleId="ListLabel85">
    <w:name w:val="ListLabel 85"/>
    <w:qFormat/>
    <w:rsid w:val="00602CB5"/>
    <w:rPr>
      <w:rFonts w:cs="Courier New"/>
    </w:rPr>
  </w:style>
  <w:style w:type="character" w:customStyle="1" w:styleId="ListLabel86">
    <w:name w:val="ListLabel 86"/>
    <w:qFormat/>
    <w:rsid w:val="00602CB5"/>
    <w:rPr>
      <w:rFonts w:cs="Courier New"/>
    </w:rPr>
  </w:style>
  <w:style w:type="character" w:customStyle="1" w:styleId="ListLabel87">
    <w:name w:val="ListLabel 87"/>
    <w:qFormat/>
    <w:rsid w:val="00602CB5"/>
    <w:rPr>
      <w:rFonts w:eastAsia="Times New Roman"/>
    </w:rPr>
  </w:style>
  <w:style w:type="character" w:customStyle="1" w:styleId="ListLabel88">
    <w:name w:val="ListLabel 88"/>
    <w:qFormat/>
    <w:rsid w:val="00602CB5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89">
    <w:name w:val="ListLabel 89"/>
    <w:qFormat/>
    <w:rsid w:val="00602CB5"/>
    <w:rPr>
      <w:rFonts w:eastAsia="Times New Roman" w:cs="Times New Roman"/>
    </w:rPr>
  </w:style>
  <w:style w:type="character" w:customStyle="1" w:styleId="ListLabel90">
    <w:name w:val="ListLabel 90"/>
    <w:qFormat/>
    <w:rsid w:val="00602CB5"/>
    <w:rPr>
      <w:rFonts w:ascii="Times New Roman" w:hAnsi="Times New Roman"/>
      <w:color w:val="000080"/>
      <w:sz w:val="24"/>
      <w:szCs w:val="24"/>
      <w:u w:val="single"/>
      <w:lang w:val="en-US" w:eastAsia="en-US" w:bidi="en-US"/>
    </w:rPr>
  </w:style>
  <w:style w:type="character" w:customStyle="1" w:styleId="ListLabel91">
    <w:name w:val="ListLabel 91"/>
    <w:qFormat/>
    <w:rsid w:val="00602CB5"/>
    <w:rPr>
      <w:rFonts w:ascii="Times New Roman" w:hAnsi="Times New Roman"/>
      <w:color w:val="000080"/>
      <w:sz w:val="24"/>
      <w:szCs w:val="24"/>
      <w:u w:val="single"/>
      <w:lang w:eastAsia="en-US" w:bidi="en-US"/>
    </w:rPr>
  </w:style>
  <w:style w:type="paragraph" w:customStyle="1" w:styleId="aa">
    <w:name w:val="Заголовок"/>
    <w:basedOn w:val="a"/>
    <w:next w:val="ab"/>
    <w:qFormat/>
    <w:rsid w:val="00602CB5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b">
    <w:name w:val="Body Text"/>
    <w:basedOn w:val="a"/>
    <w:uiPriority w:val="99"/>
    <w:unhideWhenUsed/>
    <w:rsid w:val="006E22C9"/>
    <w:pPr>
      <w:spacing w:after="120"/>
    </w:pPr>
  </w:style>
  <w:style w:type="paragraph" w:styleId="ac">
    <w:name w:val="List"/>
    <w:basedOn w:val="ab"/>
    <w:rsid w:val="00602CB5"/>
    <w:rPr>
      <w:rFonts w:cs="FreeSans"/>
    </w:rPr>
  </w:style>
  <w:style w:type="paragraph" w:customStyle="1" w:styleId="12">
    <w:name w:val="Название объекта1"/>
    <w:basedOn w:val="a"/>
    <w:qFormat/>
    <w:rsid w:val="00602CB5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d">
    <w:name w:val="index heading"/>
    <w:basedOn w:val="a"/>
    <w:qFormat/>
    <w:rsid w:val="00602CB5"/>
    <w:pPr>
      <w:suppressLineNumbers/>
    </w:pPr>
    <w:rPr>
      <w:rFonts w:cs="FreeSans"/>
    </w:rPr>
  </w:style>
  <w:style w:type="paragraph" w:customStyle="1" w:styleId="13">
    <w:name w:val="Нижний колонтитул1"/>
    <w:basedOn w:val="a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paragraph" w:styleId="ae">
    <w:name w:val="Normal (Web)"/>
    <w:basedOn w:val="a"/>
    <w:uiPriority w:val="99"/>
    <w:qFormat/>
    <w:rsid w:val="000B4FFD"/>
    <w:pPr>
      <w:spacing w:beforeAutospacing="1" w:afterAutospacing="1" w:line="240" w:lineRule="auto"/>
    </w:pPr>
    <w:rPr>
      <w:rFonts w:cs="Calibri"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qFormat/>
    <w:rsid w:val="000B4FFD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2">
    <w:name w:val="Body Text 2"/>
    <w:basedOn w:val="a"/>
    <w:link w:val="20"/>
    <w:uiPriority w:val="99"/>
    <w:qFormat/>
    <w:rsid w:val="004534E5"/>
    <w:pPr>
      <w:spacing w:after="120" w:line="480" w:lineRule="auto"/>
    </w:pPr>
    <w:rPr>
      <w:sz w:val="24"/>
      <w:szCs w:val="24"/>
    </w:rPr>
  </w:style>
  <w:style w:type="paragraph" w:customStyle="1" w:styleId="ConsPlusNormal">
    <w:name w:val="ConsPlusNormal"/>
    <w:uiPriority w:val="99"/>
    <w:qFormat/>
    <w:rsid w:val="004534E5"/>
    <w:pPr>
      <w:widowControl w:val="0"/>
      <w:ind w:firstLine="720"/>
    </w:pPr>
    <w:rPr>
      <w:rFonts w:ascii="Arial" w:eastAsia="Times New Roman" w:hAnsi="Arial" w:cs="Arial"/>
      <w:sz w:val="22"/>
    </w:rPr>
  </w:style>
  <w:style w:type="paragraph" w:styleId="af0">
    <w:name w:val="Balloon Text"/>
    <w:basedOn w:val="a"/>
    <w:uiPriority w:val="99"/>
    <w:semiHidden/>
    <w:unhideWhenUsed/>
    <w:qFormat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paragraph" w:styleId="af1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2">
    <w:name w:val="Block Text"/>
    <w:basedOn w:val="a"/>
    <w:uiPriority w:val="99"/>
    <w:qFormat/>
    <w:rsid w:val="00F8150C"/>
    <w:pPr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paragraph" w:styleId="25">
    <w:name w:val="Body Text Indent 2"/>
    <w:basedOn w:val="a"/>
    <w:uiPriority w:val="99"/>
    <w:unhideWhenUsed/>
    <w:qFormat/>
    <w:rsid w:val="00292DEA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paragraph" w:styleId="af3">
    <w:name w:val="Document Map"/>
    <w:basedOn w:val="a"/>
    <w:uiPriority w:val="99"/>
    <w:semiHidden/>
    <w:unhideWhenUsed/>
    <w:qFormat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4">
    <w:name w:val="Стиль"/>
    <w:basedOn w:val="a"/>
    <w:uiPriority w:val="99"/>
    <w:qFormat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Текст сноски1"/>
    <w:basedOn w:val="a"/>
    <w:uiPriority w:val="99"/>
    <w:semiHidden/>
    <w:rsid w:val="00292DEA"/>
    <w:pPr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paragraph" w:customStyle="1" w:styleId="ConsNonformat">
    <w:name w:val="ConsNonformat"/>
    <w:uiPriority w:val="99"/>
    <w:qFormat/>
    <w:rsid w:val="00292DEA"/>
    <w:pPr>
      <w:widowControl w:val="0"/>
    </w:pPr>
    <w:rPr>
      <w:rFonts w:ascii="Courier New" w:eastAsia="Times New Roman" w:hAnsi="Courier New" w:cs="Courier New"/>
      <w:sz w:val="22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paragraph" w:customStyle="1" w:styleId="15">
    <w:name w:val="Верхний колонтитул1"/>
    <w:basedOn w:val="a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rmattext">
    <w:name w:val="formattext"/>
    <w:basedOn w:val="a"/>
    <w:qFormat/>
    <w:rsid w:val="00A948BC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6">
    <w:name w:val="Цитата1"/>
    <w:basedOn w:val="a"/>
    <w:qFormat/>
    <w:rsid w:val="007B5C48"/>
    <w:pPr>
      <w:suppressAutoHyphens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paragraph" w:customStyle="1" w:styleId="26">
    <w:name w:val="Основной текст (2)"/>
    <w:basedOn w:val="a"/>
    <w:link w:val="26"/>
    <w:qFormat/>
    <w:rsid w:val="006A5A90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  <w:style w:type="paragraph" w:customStyle="1" w:styleId="af6">
    <w:name w:val="Содержимое врезки"/>
    <w:basedOn w:val="a"/>
    <w:qFormat/>
    <w:rsid w:val="00602CB5"/>
  </w:style>
  <w:style w:type="numbering" w:customStyle="1" w:styleId="17">
    <w:name w:val="Нет списка1"/>
    <w:uiPriority w:val="99"/>
    <w:semiHidden/>
    <w:unhideWhenUsed/>
    <w:qFormat/>
    <w:rsid w:val="003A5B22"/>
  </w:style>
  <w:style w:type="table" w:styleId="af7">
    <w:name w:val="Table Grid"/>
    <w:basedOn w:val="a1"/>
    <w:rsid w:val="004534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Заголовок 3 Знак1"/>
    <w:basedOn w:val="a0"/>
    <w:link w:val="3"/>
    <w:uiPriority w:val="9"/>
    <w:rsid w:val="00D44D22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sid w:val="00D44D2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44D2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44D2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44D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44D2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44D22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D44D2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44D22"/>
    <w:rPr>
      <w:rFonts w:ascii="Arial" w:eastAsia="Arial" w:hAnsi="Arial" w:cs="Arial"/>
      <w:sz w:val="34"/>
    </w:rPr>
  </w:style>
  <w:style w:type="paragraph" w:styleId="af8">
    <w:name w:val="Title"/>
    <w:basedOn w:val="a"/>
    <w:next w:val="a"/>
    <w:link w:val="af9"/>
    <w:uiPriority w:val="10"/>
    <w:qFormat/>
    <w:rsid w:val="00D44D22"/>
    <w:pPr>
      <w:spacing w:before="300"/>
      <w:contextualSpacing/>
    </w:pPr>
    <w:rPr>
      <w:sz w:val="48"/>
      <w:szCs w:val="48"/>
    </w:rPr>
  </w:style>
  <w:style w:type="character" w:customStyle="1" w:styleId="af9">
    <w:name w:val="Название Знак"/>
    <w:basedOn w:val="a0"/>
    <w:link w:val="af8"/>
    <w:uiPriority w:val="10"/>
    <w:rsid w:val="00D44D22"/>
    <w:rPr>
      <w:rFonts w:eastAsia="Times New Roman"/>
      <w:sz w:val="48"/>
      <w:szCs w:val="48"/>
    </w:rPr>
  </w:style>
  <w:style w:type="paragraph" w:styleId="afa">
    <w:name w:val="Subtitle"/>
    <w:basedOn w:val="a"/>
    <w:next w:val="a"/>
    <w:link w:val="afb"/>
    <w:uiPriority w:val="11"/>
    <w:qFormat/>
    <w:rsid w:val="00D44D22"/>
    <w:pPr>
      <w:spacing w:before="200"/>
    </w:pPr>
    <w:rPr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D44D22"/>
    <w:rPr>
      <w:rFonts w:eastAsia="Times New Roman"/>
      <w:sz w:val="24"/>
      <w:szCs w:val="24"/>
    </w:rPr>
  </w:style>
  <w:style w:type="paragraph" w:styleId="27">
    <w:name w:val="Quote"/>
    <w:basedOn w:val="a"/>
    <w:next w:val="a"/>
    <w:link w:val="28"/>
    <w:uiPriority w:val="29"/>
    <w:qFormat/>
    <w:rsid w:val="00D44D22"/>
    <w:pPr>
      <w:ind w:left="720" w:right="720"/>
    </w:pPr>
    <w:rPr>
      <w:i/>
    </w:rPr>
  </w:style>
  <w:style w:type="character" w:customStyle="1" w:styleId="28">
    <w:name w:val="Цитата 2 Знак"/>
    <w:basedOn w:val="a0"/>
    <w:link w:val="27"/>
    <w:uiPriority w:val="29"/>
    <w:rsid w:val="00D44D22"/>
    <w:rPr>
      <w:rFonts w:eastAsia="Times New Roman"/>
      <w:i/>
      <w:sz w:val="22"/>
      <w:szCs w:val="22"/>
    </w:rPr>
  </w:style>
  <w:style w:type="paragraph" w:styleId="afc">
    <w:name w:val="Intense Quote"/>
    <w:basedOn w:val="a"/>
    <w:next w:val="a"/>
    <w:link w:val="afd"/>
    <w:uiPriority w:val="30"/>
    <w:qFormat/>
    <w:rsid w:val="00D44D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basedOn w:val="a0"/>
    <w:link w:val="afc"/>
    <w:uiPriority w:val="30"/>
    <w:rsid w:val="00D44D22"/>
    <w:rPr>
      <w:rFonts w:eastAsia="Times New Roman"/>
      <w:i/>
      <w:sz w:val="22"/>
      <w:szCs w:val="22"/>
      <w:shd w:val="clear" w:color="auto" w:fill="F2F2F2"/>
    </w:rPr>
  </w:style>
  <w:style w:type="paragraph" w:styleId="afe">
    <w:name w:val="header"/>
    <w:basedOn w:val="a"/>
    <w:link w:val="18"/>
    <w:uiPriority w:val="99"/>
    <w:unhideWhenUsed/>
    <w:rsid w:val="00D44D2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18">
    <w:name w:val="Верхний колонтитул Знак1"/>
    <w:basedOn w:val="a0"/>
    <w:link w:val="afe"/>
    <w:uiPriority w:val="99"/>
    <w:rsid w:val="00D44D22"/>
    <w:rPr>
      <w:rFonts w:eastAsia="Times New Roman"/>
      <w:sz w:val="22"/>
      <w:szCs w:val="22"/>
    </w:rPr>
  </w:style>
  <w:style w:type="paragraph" w:styleId="aff">
    <w:name w:val="footer"/>
    <w:basedOn w:val="a"/>
    <w:link w:val="19"/>
    <w:uiPriority w:val="99"/>
    <w:unhideWhenUsed/>
    <w:rsid w:val="00D44D2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19">
    <w:name w:val="Нижний колонтитул Знак1"/>
    <w:basedOn w:val="a0"/>
    <w:link w:val="aff"/>
    <w:uiPriority w:val="99"/>
    <w:rsid w:val="00D44D22"/>
    <w:rPr>
      <w:rFonts w:eastAsia="Times New Roman"/>
      <w:sz w:val="22"/>
      <w:szCs w:val="22"/>
    </w:rPr>
  </w:style>
  <w:style w:type="character" w:customStyle="1" w:styleId="FooterChar">
    <w:name w:val="Footer Char"/>
    <w:basedOn w:val="a0"/>
    <w:uiPriority w:val="99"/>
    <w:rsid w:val="00D44D22"/>
  </w:style>
  <w:style w:type="table" w:customStyle="1" w:styleId="TableGridLight">
    <w:name w:val="Table Grid Light"/>
    <w:basedOn w:val="a1"/>
    <w:uiPriority w:val="59"/>
    <w:rsid w:val="00D44D2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D44D2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D44D2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44D2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44D2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44D2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44D2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44D2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44D2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44D2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44D2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44D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44D2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44D2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44D2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44D2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44D2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44D2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44D2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44D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44D2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f0">
    <w:name w:val="Hyperlink"/>
    <w:uiPriority w:val="99"/>
    <w:unhideWhenUsed/>
    <w:rsid w:val="00D44D22"/>
    <w:rPr>
      <w:color w:val="0000FF" w:themeColor="hyperlink"/>
      <w:u w:val="single"/>
    </w:rPr>
  </w:style>
  <w:style w:type="paragraph" w:styleId="aff1">
    <w:name w:val="footnote text"/>
    <w:basedOn w:val="a"/>
    <w:link w:val="1a"/>
    <w:uiPriority w:val="99"/>
    <w:semiHidden/>
    <w:unhideWhenUsed/>
    <w:rsid w:val="00D44D22"/>
    <w:pPr>
      <w:spacing w:after="40" w:line="240" w:lineRule="auto"/>
    </w:pPr>
    <w:rPr>
      <w:sz w:val="18"/>
    </w:rPr>
  </w:style>
  <w:style w:type="character" w:customStyle="1" w:styleId="1a">
    <w:name w:val="Текст сноски Знак1"/>
    <w:basedOn w:val="a0"/>
    <w:link w:val="aff1"/>
    <w:uiPriority w:val="99"/>
    <w:semiHidden/>
    <w:rsid w:val="00D44D22"/>
    <w:rPr>
      <w:rFonts w:eastAsia="Times New Roman"/>
      <w:sz w:val="18"/>
      <w:szCs w:val="22"/>
    </w:rPr>
  </w:style>
  <w:style w:type="character" w:styleId="aff2">
    <w:name w:val="footnote reference"/>
    <w:basedOn w:val="a0"/>
    <w:uiPriority w:val="99"/>
    <w:unhideWhenUsed/>
    <w:rsid w:val="00D44D22"/>
    <w:rPr>
      <w:vertAlign w:val="superscript"/>
    </w:rPr>
  </w:style>
  <w:style w:type="paragraph" w:styleId="aff3">
    <w:name w:val="endnote text"/>
    <w:basedOn w:val="a"/>
    <w:link w:val="aff4"/>
    <w:uiPriority w:val="99"/>
    <w:semiHidden/>
    <w:unhideWhenUsed/>
    <w:rsid w:val="00D44D22"/>
    <w:pPr>
      <w:spacing w:after="0" w:line="240" w:lineRule="auto"/>
    </w:pPr>
    <w:rPr>
      <w:sz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D44D22"/>
    <w:rPr>
      <w:rFonts w:eastAsia="Times New Roman"/>
      <w:szCs w:val="22"/>
    </w:rPr>
  </w:style>
  <w:style w:type="character" w:styleId="aff5">
    <w:name w:val="endnote reference"/>
    <w:basedOn w:val="a0"/>
    <w:uiPriority w:val="99"/>
    <w:semiHidden/>
    <w:unhideWhenUsed/>
    <w:rsid w:val="00D44D22"/>
    <w:rPr>
      <w:vertAlign w:val="superscript"/>
    </w:rPr>
  </w:style>
  <w:style w:type="paragraph" w:styleId="1b">
    <w:name w:val="toc 1"/>
    <w:basedOn w:val="a"/>
    <w:next w:val="a"/>
    <w:uiPriority w:val="39"/>
    <w:unhideWhenUsed/>
    <w:rsid w:val="00D44D22"/>
    <w:pPr>
      <w:spacing w:after="57"/>
    </w:pPr>
  </w:style>
  <w:style w:type="paragraph" w:styleId="29">
    <w:name w:val="toc 2"/>
    <w:basedOn w:val="a"/>
    <w:next w:val="a"/>
    <w:uiPriority w:val="39"/>
    <w:unhideWhenUsed/>
    <w:rsid w:val="00D44D2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44D2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44D2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44D2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44D2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44D2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44D2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44D22"/>
    <w:pPr>
      <w:spacing w:after="57"/>
      <w:ind w:left="2268"/>
    </w:pPr>
  </w:style>
  <w:style w:type="character" w:customStyle="1" w:styleId="11">
    <w:name w:val="Заголовок 1 Знак1"/>
    <w:basedOn w:val="a0"/>
    <w:link w:val="1"/>
    <w:uiPriority w:val="9"/>
    <w:qFormat/>
    <w:rsid w:val="00D44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6">
    <w:name w:val="TOC Heading"/>
    <w:uiPriority w:val="39"/>
    <w:unhideWhenUsed/>
    <w:rsid w:val="00D44D22"/>
  </w:style>
  <w:style w:type="paragraph" w:styleId="aff7">
    <w:name w:val="table of figures"/>
    <w:basedOn w:val="a"/>
    <w:next w:val="a"/>
    <w:uiPriority w:val="99"/>
    <w:unhideWhenUsed/>
    <w:rsid w:val="00D44D22"/>
    <w:pPr>
      <w:spacing w:after="0"/>
    </w:pPr>
  </w:style>
  <w:style w:type="paragraph" w:customStyle="1" w:styleId="112">
    <w:name w:val="Заголовок 11"/>
    <w:basedOn w:val="a"/>
    <w:next w:val="a"/>
    <w:uiPriority w:val="9"/>
    <w:qFormat/>
    <w:rsid w:val="00D44D2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212">
    <w:name w:val="Заголовок 21"/>
    <w:basedOn w:val="a"/>
    <w:next w:val="a"/>
    <w:link w:val="213"/>
    <w:uiPriority w:val="9"/>
    <w:semiHidden/>
    <w:unhideWhenUsed/>
    <w:qFormat/>
    <w:rsid w:val="00D44D2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customStyle="1" w:styleId="213">
    <w:name w:val="Заголовок 2 Знак1"/>
    <w:basedOn w:val="a0"/>
    <w:link w:val="212"/>
    <w:uiPriority w:val="9"/>
    <w:semiHidden/>
    <w:qFormat/>
    <w:rsid w:val="00D44D22"/>
    <w:rPr>
      <w:rFonts w:ascii="Cambria" w:eastAsia="Times New Roman" w:hAnsi="Cambria"/>
      <w:b/>
      <w:bCs/>
      <w:color w:val="4F81BD"/>
      <w:sz w:val="26"/>
      <w:szCs w:val="26"/>
    </w:rPr>
  </w:style>
  <w:style w:type="paragraph" w:customStyle="1" w:styleId="1c">
    <w:name w:val="Название объекта1"/>
    <w:basedOn w:val="a"/>
    <w:qFormat/>
    <w:rsid w:val="00D44D2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12">
    <w:name w:val="Заголовок 31"/>
    <w:basedOn w:val="a"/>
    <w:next w:val="a"/>
    <w:uiPriority w:val="9"/>
    <w:unhideWhenUsed/>
    <w:qFormat/>
    <w:rsid w:val="00D44D2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customStyle="1" w:styleId="412">
    <w:name w:val="Заголовок 41"/>
    <w:basedOn w:val="a"/>
    <w:next w:val="a"/>
    <w:uiPriority w:val="99"/>
    <w:qFormat/>
    <w:rsid w:val="00D44D22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6"/>
      <w:szCs w:val="26"/>
    </w:rPr>
  </w:style>
  <w:style w:type="paragraph" w:customStyle="1" w:styleId="1d">
    <w:name w:val="Нижний колонтитул1"/>
    <w:basedOn w:val="a"/>
    <w:uiPriority w:val="99"/>
    <w:qFormat/>
    <w:rsid w:val="00D44D22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paragraph" w:customStyle="1" w:styleId="1e">
    <w:name w:val="Текст сноски1"/>
    <w:basedOn w:val="a"/>
    <w:uiPriority w:val="99"/>
    <w:semiHidden/>
    <w:qFormat/>
    <w:rsid w:val="00D44D22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f">
    <w:name w:val="Верхний колонтитул1"/>
    <w:basedOn w:val="a"/>
    <w:uiPriority w:val="99"/>
    <w:semiHidden/>
    <w:unhideWhenUsed/>
    <w:qFormat/>
    <w:rsid w:val="00D44D22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F955E-21AD-445B-B59F-82159776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9265</Words>
  <Characters>52815</Characters>
  <Application>Microsoft Office Word</Application>
  <DocSecurity>0</DocSecurity>
  <Lines>440</Lines>
  <Paragraphs>123</Paragraphs>
  <ScaleCrop>false</ScaleCrop>
  <Company>ADM KMR</Company>
  <LinksUpToDate>false</LinksUpToDate>
  <CharactersWithSpaces>61957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2023-05-12T11:26:00Z</cp:lastPrinted>
  <dcterms:created xsi:type="dcterms:W3CDTF">2023-05-12T10:46:00Z</dcterms:created>
  <dcterms:modified xsi:type="dcterms:W3CDTF">2023-05-16T09:21:00Z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 KMR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