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5C7C" w:rsidRDefault="00126F88" w:rsidP="00DE5C7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126F8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ИНФОРМАЦИОННОЕ СООБЩЕНИЕ </w:t>
      </w:r>
    </w:p>
    <w:p w:rsidR="00644504" w:rsidRPr="00CE56B7" w:rsidRDefault="00644504" w:rsidP="00644504">
      <w:pPr>
        <w:pStyle w:val="a4"/>
        <w:jc w:val="center"/>
        <w:rPr>
          <w:sz w:val="28"/>
          <w:szCs w:val="28"/>
        </w:rPr>
      </w:pPr>
      <w:r w:rsidRPr="00CE56B7">
        <w:rPr>
          <w:b/>
          <w:bCs/>
          <w:sz w:val="28"/>
          <w:szCs w:val="28"/>
        </w:rPr>
        <w:t xml:space="preserve">Объявлен сбор предложений для дополнительного зачисления в резерв составов участковых избирательных комиссий </w:t>
      </w:r>
      <w:bookmarkStart w:id="0" w:name="_GoBack"/>
      <w:bookmarkEnd w:id="0"/>
    </w:p>
    <w:p w:rsidR="00644504" w:rsidRPr="00CE56B7" w:rsidRDefault="00644504" w:rsidP="00644504">
      <w:pPr>
        <w:pStyle w:val="a4"/>
        <w:ind w:firstLine="708"/>
        <w:jc w:val="both"/>
        <w:rPr>
          <w:sz w:val="28"/>
          <w:szCs w:val="28"/>
        </w:rPr>
      </w:pPr>
      <w:r w:rsidRPr="00CE56B7">
        <w:rPr>
          <w:sz w:val="28"/>
          <w:szCs w:val="28"/>
        </w:rPr>
        <w:t xml:space="preserve">Избирательная комиссия Челябинской области постановлением от 27 января 2020 года № 128/1090-6 объявила о начале сбора предложений для дополнительного зачисления в резерв составов участковых избирательных комиссий Челябинской области.  </w:t>
      </w:r>
    </w:p>
    <w:p w:rsidR="00644504" w:rsidRPr="00CE56B7" w:rsidRDefault="00644504" w:rsidP="00644504">
      <w:pPr>
        <w:pStyle w:val="a4"/>
        <w:jc w:val="both"/>
        <w:rPr>
          <w:sz w:val="28"/>
          <w:szCs w:val="28"/>
        </w:rPr>
      </w:pPr>
      <w:r w:rsidRPr="00CE56B7">
        <w:rPr>
          <w:sz w:val="28"/>
          <w:szCs w:val="28"/>
        </w:rPr>
        <w:t xml:space="preserve">Срок приема предложений с 30 января по 21 февраля 2020 года.  </w:t>
      </w:r>
    </w:p>
    <w:p w:rsidR="00644504" w:rsidRPr="00CE56B7" w:rsidRDefault="00644504" w:rsidP="00644504">
      <w:pPr>
        <w:pStyle w:val="a4"/>
        <w:ind w:firstLine="708"/>
        <w:jc w:val="both"/>
        <w:rPr>
          <w:sz w:val="28"/>
          <w:szCs w:val="28"/>
        </w:rPr>
      </w:pPr>
      <w:r w:rsidRPr="00CE56B7">
        <w:rPr>
          <w:sz w:val="28"/>
          <w:szCs w:val="28"/>
        </w:rPr>
        <w:t>Прием предложений в состав участковых избирательных комиссий города Касли и Каслинского района осуществляется территориальной избирательной комиссией города Касли и Каслинского района по адресу: г. Касли, ул. Ленина д.55 кабинет 1 «Б</w:t>
      </w:r>
      <w:proofErr w:type="gramStart"/>
      <w:r w:rsidRPr="00CE56B7">
        <w:rPr>
          <w:sz w:val="28"/>
          <w:szCs w:val="28"/>
        </w:rPr>
        <w:t>»,  тел.</w:t>
      </w:r>
      <w:proofErr w:type="gramEnd"/>
      <w:r w:rsidRPr="00CE56B7">
        <w:rPr>
          <w:sz w:val="28"/>
          <w:szCs w:val="28"/>
        </w:rPr>
        <w:t xml:space="preserve"> 835149 2-13-52 </w:t>
      </w:r>
    </w:p>
    <w:p w:rsidR="00644504" w:rsidRPr="00CE56B7" w:rsidRDefault="00644504" w:rsidP="00644504">
      <w:pPr>
        <w:pStyle w:val="a4"/>
        <w:rPr>
          <w:sz w:val="28"/>
          <w:szCs w:val="28"/>
        </w:rPr>
      </w:pPr>
      <w:r w:rsidRPr="00CE56B7">
        <w:rPr>
          <w:sz w:val="28"/>
          <w:szCs w:val="28"/>
        </w:rPr>
        <w:t xml:space="preserve">Режим работы в рабочие дни: </w:t>
      </w:r>
    </w:p>
    <w:p w:rsidR="00644504" w:rsidRPr="00CE56B7" w:rsidRDefault="00644504" w:rsidP="00644504">
      <w:pPr>
        <w:pStyle w:val="a4"/>
        <w:rPr>
          <w:sz w:val="28"/>
          <w:szCs w:val="28"/>
        </w:rPr>
      </w:pPr>
      <w:proofErr w:type="spellStart"/>
      <w:r w:rsidRPr="00CE56B7">
        <w:rPr>
          <w:sz w:val="28"/>
          <w:szCs w:val="28"/>
        </w:rPr>
        <w:t>пн-вт</w:t>
      </w:r>
      <w:proofErr w:type="spellEnd"/>
      <w:r w:rsidRPr="00CE56B7">
        <w:rPr>
          <w:sz w:val="28"/>
          <w:szCs w:val="28"/>
        </w:rPr>
        <w:t xml:space="preserve">          с 8.00 до 17.00 час. </w:t>
      </w:r>
    </w:p>
    <w:p w:rsidR="00644504" w:rsidRPr="00CE56B7" w:rsidRDefault="00644504" w:rsidP="00644504">
      <w:pPr>
        <w:pStyle w:val="a4"/>
        <w:rPr>
          <w:sz w:val="28"/>
          <w:szCs w:val="28"/>
        </w:rPr>
      </w:pPr>
      <w:proofErr w:type="spellStart"/>
      <w:r w:rsidRPr="00CE56B7">
        <w:rPr>
          <w:sz w:val="28"/>
          <w:szCs w:val="28"/>
        </w:rPr>
        <w:t>пт</w:t>
      </w:r>
      <w:proofErr w:type="spellEnd"/>
      <w:r w:rsidRPr="00CE56B7">
        <w:rPr>
          <w:sz w:val="28"/>
          <w:szCs w:val="28"/>
        </w:rPr>
        <w:t xml:space="preserve">               с 8.00 до 16.00 час. </w:t>
      </w:r>
    </w:p>
    <w:p w:rsidR="00644504" w:rsidRPr="00CE56B7" w:rsidRDefault="00644504" w:rsidP="00644504">
      <w:pPr>
        <w:pStyle w:val="a4"/>
        <w:rPr>
          <w:sz w:val="28"/>
          <w:szCs w:val="28"/>
        </w:rPr>
      </w:pPr>
      <w:r w:rsidRPr="00CE56B7">
        <w:rPr>
          <w:sz w:val="28"/>
          <w:szCs w:val="28"/>
        </w:rPr>
        <w:t xml:space="preserve">Перерыв на обед с 12.00 до 13.00 часов.  </w:t>
      </w:r>
    </w:p>
    <w:p w:rsidR="00126F88" w:rsidRDefault="00126F88" w:rsidP="00DE5C7C">
      <w:pPr>
        <w:pStyle w:val="p3"/>
        <w:jc w:val="both"/>
      </w:pPr>
      <w:r>
        <w:t>Дополнительное зачисление в резерв составов участковых комиссий осуществляется на основе предложений: политических партий; общественных объединений; собраний избирателей по месту жительства, работы, службы, учебы; представительных органов муниципальных образований.</w:t>
      </w:r>
    </w:p>
    <w:p w:rsidR="00126F88" w:rsidRDefault="00126F88" w:rsidP="00DE5C7C">
      <w:pPr>
        <w:pStyle w:val="p3"/>
        <w:jc w:val="both"/>
      </w:pPr>
      <w:r>
        <w:t>Перечень документов, представляемых при внесении предложений по кандидатурам в резерв составов участковых избирательных комиссий:</w:t>
      </w:r>
    </w:p>
    <w:p w:rsidR="00126F88" w:rsidRPr="00DE5C7C" w:rsidRDefault="00126F88" w:rsidP="00DE5C7C">
      <w:pPr>
        <w:pStyle w:val="p3"/>
        <w:jc w:val="both"/>
        <w:rPr>
          <w:b/>
        </w:rPr>
      </w:pPr>
      <w:r w:rsidRPr="00DE5C7C">
        <w:rPr>
          <w:b/>
        </w:rPr>
        <w:t>Всеми субъектами права внесения кандидатур должны быть представлены:</w:t>
      </w:r>
    </w:p>
    <w:p w:rsidR="00126F88" w:rsidRDefault="00126F88" w:rsidP="00DE5C7C">
      <w:pPr>
        <w:pStyle w:val="p3"/>
        <w:jc w:val="both"/>
      </w:pPr>
      <w:r>
        <w:t>1. Письменное согласие гражданина Российской Федерации на его назначение членом участковой избирательной комиссии с правом решающего голоса, зачисление в резерв составов участковых комиссий, на обработку его персональных данных.</w:t>
      </w:r>
    </w:p>
    <w:p w:rsidR="00126F88" w:rsidRDefault="00126F88" w:rsidP="00DE5C7C">
      <w:pPr>
        <w:pStyle w:val="p3"/>
        <w:jc w:val="both"/>
      </w:pPr>
      <w:r>
        <w:t>2. Копия паспорта или документа, заменяющего паспорт гражданина Российской Федерации, содержащего сведения о гражданстве и месте жительства лица, кандидатура которого предложена для зачисления в резерв составов участковых комиссий.</w:t>
      </w:r>
    </w:p>
    <w:p w:rsidR="00126F88" w:rsidRDefault="00126F88" w:rsidP="00DE5C7C">
      <w:pPr>
        <w:pStyle w:val="p3"/>
        <w:jc w:val="both"/>
      </w:pPr>
      <w:r>
        <w:t>3. Копии документов, подтверждающих указанные в письменном согласии сведения об образовании.</w:t>
      </w:r>
      <w:r>
        <w:br/>
        <w:t>4. Копия документа лица, кандидатура которого предложена в состав избирательной комиссии (трудовой книжки либо справки с основного места работы</w:t>
      </w:r>
      <w:r w:rsidR="000B1EB4">
        <w:t xml:space="preserve">, </w:t>
      </w:r>
      <w:r w:rsidR="000B1EB4">
        <w:rPr>
          <w:rStyle w:val="extended-textshort"/>
        </w:rPr>
        <w:t>завизированная подписью руководителя и печатью</w:t>
      </w:r>
      <w:r>
        <w:t xml:space="preserve">), подтверждающего сведения об основном месте работы или службы, о занимаемой должности, а при отсутствии основного места работы или </w:t>
      </w:r>
      <w:r>
        <w:lastRenderedPageBreak/>
        <w:t>службы – копия документа, подтверждающего сведения о роде занятий, то есть о деятельности, приносящей ему доход, или о статусе неработающего лица (пенсионер, безработный, учащийся (с указанием наименования учебного заведения), домохозяйка, временно не работающий).</w:t>
      </w:r>
    </w:p>
    <w:p w:rsidR="00126F88" w:rsidRDefault="00126F88" w:rsidP="00DE5C7C">
      <w:pPr>
        <w:pStyle w:val="p3"/>
        <w:jc w:val="both"/>
      </w:pPr>
      <w:r>
        <w:t xml:space="preserve">Примечание. Документальным подтверждением статуса </w:t>
      </w:r>
      <w:r w:rsidR="00DE5C7C">
        <w:t>домохозяйки может</w:t>
      </w:r>
      <w:r>
        <w:t xml:space="preserve"> служить трудовая книжка с отметкой о последнем месте работы.</w:t>
      </w:r>
    </w:p>
    <w:p w:rsidR="00126F88" w:rsidRDefault="00126F88" w:rsidP="00DE5C7C">
      <w:pPr>
        <w:pStyle w:val="p3"/>
        <w:jc w:val="both"/>
      </w:pPr>
      <w:r>
        <w:t xml:space="preserve">5. Две фотографии лица, предлагаемого в состав участковой избирательной комиссии, размером 3х4 </w:t>
      </w:r>
      <w:proofErr w:type="gramStart"/>
      <w:r>
        <w:t>см  (</w:t>
      </w:r>
      <w:proofErr w:type="gramEnd"/>
      <w:r>
        <w:t>без уголка).</w:t>
      </w:r>
    </w:p>
    <w:p w:rsidR="00126F88" w:rsidRPr="00DE5C7C" w:rsidRDefault="00126F88" w:rsidP="00DE5C7C">
      <w:pPr>
        <w:pStyle w:val="p3"/>
        <w:jc w:val="both"/>
        <w:rPr>
          <w:b/>
        </w:rPr>
      </w:pPr>
      <w:r w:rsidRPr="00DE5C7C">
        <w:rPr>
          <w:b/>
        </w:rPr>
        <w:t>Для политических партий, их региональных отделений, иных структурных подразделений:</w:t>
      </w:r>
    </w:p>
    <w:p w:rsidR="00126F88" w:rsidRDefault="00126F88" w:rsidP="00DE5C7C">
      <w:pPr>
        <w:pStyle w:val="p3"/>
        <w:jc w:val="both"/>
      </w:pPr>
      <w:r>
        <w:t>1. Решение полномочного (руководящего или иного) органа политической партии либо регионального отделения, иного структурного подразделения политической партии о внесении предложения о кандидатурах в резерв составов участковых комиссий, оформленное в соответствии с требованиями устава политической партии.</w:t>
      </w:r>
    </w:p>
    <w:p w:rsidR="00126F88" w:rsidRDefault="00126F88" w:rsidP="00DE5C7C">
      <w:pPr>
        <w:pStyle w:val="p3"/>
        <w:jc w:val="both"/>
      </w:pPr>
      <w:r>
        <w:t>2. Если предложение о кандидатурах вносит региональное отделение, иное структурное подразделение политической партии, а в уставе политической партии не предусмотрена возможность такого внесения, — решение органа политической партии, уполномоченного делегировать региональному отделению, иному структурному подразделению политической партии полномочия по внесению предложений о кандидатурах в резерв составов участковых комиссий о делегировании указанных полномочий, оформленное</w:t>
      </w:r>
      <w:r>
        <w:br/>
        <w:t>в соответствии с требованиями устава.</w:t>
      </w:r>
    </w:p>
    <w:p w:rsidR="00126F88" w:rsidRPr="00DE5C7C" w:rsidRDefault="00126F88" w:rsidP="00DE5C7C">
      <w:pPr>
        <w:pStyle w:val="p3"/>
        <w:jc w:val="both"/>
        <w:rPr>
          <w:b/>
        </w:rPr>
      </w:pPr>
      <w:r w:rsidRPr="00DE5C7C">
        <w:rPr>
          <w:b/>
        </w:rPr>
        <w:t>Для иных общественных объединений:</w:t>
      </w:r>
    </w:p>
    <w:p w:rsidR="00126F88" w:rsidRDefault="00126F88" w:rsidP="00DE5C7C">
      <w:pPr>
        <w:pStyle w:val="p3"/>
        <w:jc w:val="both"/>
      </w:pPr>
      <w:r>
        <w:t>1. Нотариально удостоверенная или заверенная уполномоченным на то органом общественного объединения копия действующего устава общественного объединения.</w:t>
      </w:r>
    </w:p>
    <w:p w:rsidR="00126F88" w:rsidRDefault="00126F88" w:rsidP="00DE5C7C">
      <w:pPr>
        <w:pStyle w:val="p3"/>
        <w:jc w:val="both"/>
      </w:pPr>
      <w:r>
        <w:t>2. Решение полномочного (руководящего или иного) органа общественного объединения о внесении предложения о кандидатурах в резерв составов участковых комиссий, оформленное в соответствии с требованиями устава, либо решение по этому же вопросу полномочного (руководящего или иного) органа регионального отделения, иного структурного подразделения общественного объединения, наделенного в соответствии с уставом общественного объединения правом принимать такое решение от имени общественного объединения.</w:t>
      </w:r>
    </w:p>
    <w:p w:rsidR="00126F88" w:rsidRDefault="00126F88" w:rsidP="00DE5C7C">
      <w:pPr>
        <w:pStyle w:val="p3"/>
        <w:jc w:val="both"/>
      </w:pPr>
      <w:r>
        <w:t>3. Если предложение о кандидатурах вносит региональное отделение, иное структурное подразделение общественного объединения, а в уставе общественного объединения указанный в пункте 2 вопрос не урегулирован, — решение органа общественного объединения, уполномоченного в соответствии с уставом общественного объединения делегировать полномочия по внесению предложений о кандидатурах в резерв составов участковых комиссий, о делегировании таких полномочий и решение органа, которому делегированы эти полномочия, о внесении предложений в резерв составов участковых комиссий.</w:t>
      </w:r>
    </w:p>
    <w:p w:rsidR="00126F88" w:rsidRPr="00DE5C7C" w:rsidRDefault="00126F88" w:rsidP="00DE5C7C">
      <w:pPr>
        <w:pStyle w:val="p3"/>
        <w:jc w:val="both"/>
        <w:rPr>
          <w:b/>
        </w:rPr>
      </w:pPr>
      <w:r w:rsidRPr="00DE5C7C">
        <w:rPr>
          <w:b/>
        </w:rPr>
        <w:t>Для иных субъектов права внесения кандидатур в резерв составов участковых комиссий:</w:t>
      </w:r>
    </w:p>
    <w:p w:rsidR="00126F88" w:rsidRDefault="00126F88" w:rsidP="00DE5C7C">
      <w:pPr>
        <w:pStyle w:val="p3"/>
        <w:jc w:val="both"/>
      </w:pPr>
      <w:r>
        <w:t>Решение представительного органа муниципального образования, протокол собрания избирателей по месту жительства, работы, службы, учебы.</w:t>
      </w:r>
    </w:p>
    <w:p w:rsidR="0095540E" w:rsidRPr="0095540E" w:rsidRDefault="00776132" w:rsidP="00DE5C7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b/>
          <w:sz w:val="28"/>
          <w:szCs w:val="20"/>
        </w:rPr>
        <w:br/>
      </w:r>
    </w:p>
    <w:p w:rsidR="00E20366" w:rsidRPr="00811B30" w:rsidRDefault="00E20366" w:rsidP="00DE5C7C">
      <w:pPr>
        <w:spacing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E20366" w:rsidRDefault="00E20366" w:rsidP="00837AEC">
      <w:pPr>
        <w:spacing w:line="240" w:lineRule="auto"/>
        <w:rPr>
          <w:rFonts w:ascii="Times New Roman" w:hAnsi="Times New Roman" w:cs="Times New Roman"/>
          <w:b/>
          <w:sz w:val="28"/>
          <w:szCs w:val="20"/>
        </w:rPr>
      </w:pPr>
    </w:p>
    <w:sectPr w:rsidR="00E20366" w:rsidSect="00837A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755"/>
    <w:rsid w:val="00000D40"/>
    <w:rsid w:val="000B1EB4"/>
    <w:rsid w:val="000D7B5C"/>
    <w:rsid w:val="00126F88"/>
    <w:rsid w:val="00174024"/>
    <w:rsid w:val="00177171"/>
    <w:rsid w:val="00184ECB"/>
    <w:rsid w:val="001C01E0"/>
    <w:rsid w:val="002476AB"/>
    <w:rsid w:val="002524F3"/>
    <w:rsid w:val="00272F75"/>
    <w:rsid w:val="002915A8"/>
    <w:rsid w:val="002B1EE3"/>
    <w:rsid w:val="002B5CF3"/>
    <w:rsid w:val="002B76E2"/>
    <w:rsid w:val="002C3755"/>
    <w:rsid w:val="002E4102"/>
    <w:rsid w:val="00305E44"/>
    <w:rsid w:val="00312C80"/>
    <w:rsid w:val="003167A0"/>
    <w:rsid w:val="003423D2"/>
    <w:rsid w:val="0035657F"/>
    <w:rsid w:val="003615F7"/>
    <w:rsid w:val="00393295"/>
    <w:rsid w:val="00424F74"/>
    <w:rsid w:val="0047758E"/>
    <w:rsid w:val="004962E3"/>
    <w:rsid w:val="004B040B"/>
    <w:rsid w:val="004C5B8E"/>
    <w:rsid w:val="00524177"/>
    <w:rsid w:val="00530961"/>
    <w:rsid w:val="00543B43"/>
    <w:rsid w:val="0055300F"/>
    <w:rsid w:val="005548D6"/>
    <w:rsid w:val="005764AB"/>
    <w:rsid w:val="00583937"/>
    <w:rsid w:val="005C6293"/>
    <w:rsid w:val="00604285"/>
    <w:rsid w:val="00612D64"/>
    <w:rsid w:val="00613A96"/>
    <w:rsid w:val="00620629"/>
    <w:rsid w:val="006351FB"/>
    <w:rsid w:val="006407B2"/>
    <w:rsid w:val="00644504"/>
    <w:rsid w:val="00651469"/>
    <w:rsid w:val="0066336E"/>
    <w:rsid w:val="00666FE6"/>
    <w:rsid w:val="00671333"/>
    <w:rsid w:val="006954E6"/>
    <w:rsid w:val="006A7AC5"/>
    <w:rsid w:val="007339BE"/>
    <w:rsid w:val="00776132"/>
    <w:rsid w:val="007872D8"/>
    <w:rsid w:val="00793B3E"/>
    <w:rsid w:val="007D224F"/>
    <w:rsid w:val="007E4EF8"/>
    <w:rsid w:val="00811B30"/>
    <w:rsid w:val="00837AEC"/>
    <w:rsid w:val="008741EA"/>
    <w:rsid w:val="00881544"/>
    <w:rsid w:val="008D01E0"/>
    <w:rsid w:val="0095540E"/>
    <w:rsid w:val="009856D0"/>
    <w:rsid w:val="009C7783"/>
    <w:rsid w:val="009D5D7E"/>
    <w:rsid w:val="00A13F56"/>
    <w:rsid w:val="00A40DED"/>
    <w:rsid w:val="00A95B35"/>
    <w:rsid w:val="00B06EFE"/>
    <w:rsid w:val="00B43DC3"/>
    <w:rsid w:val="00BB62CE"/>
    <w:rsid w:val="00BC534D"/>
    <w:rsid w:val="00BD5D71"/>
    <w:rsid w:val="00BD692B"/>
    <w:rsid w:val="00C067F3"/>
    <w:rsid w:val="00C139D2"/>
    <w:rsid w:val="00C33B25"/>
    <w:rsid w:val="00CC083D"/>
    <w:rsid w:val="00CE3418"/>
    <w:rsid w:val="00D30405"/>
    <w:rsid w:val="00D3459A"/>
    <w:rsid w:val="00D43738"/>
    <w:rsid w:val="00D67C52"/>
    <w:rsid w:val="00D72FE4"/>
    <w:rsid w:val="00D75BAA"/>
    <w:rsid w:val="00DA049F"/>
    <w:rsid w:val="00DA5D97"/>
    <w:rsid w:val="00DE5C7C"/>
    <w:rsid w:val="00E20366"/>
    <w:rsid w:val="00E434E8"/>
    <w:rsid w:val="00EC04C8"/>
    <w:rsid w:val="00EF1B95"/>
    <w:rsid w:val="00EF55B6"/>
    <w:rsid w:val="00F149EC"/>
    <w:rsid w:val="00F713B6"/>
    <w:rsid w:val="00F7605D"/>
    <w:rsid w:val="00F96DFF"/>
    <w:rsid w:val="00FF1B3E"/>
    <w:rsid w:val="00FF4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81236A-4D16-4735-8C8C-D6E5ECDC7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15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-15">
    <w:name w:val="текст14-15"/>
    <w:basedOn w:val="a"/>
    <w:rsid w:val="00F713B6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styleId="a3">
    <w:name w:val="Hyperlink"/>
    <w:basedOn w:val="a0"/>
    <w:uiPriority w:val="99"/>
    <w:unhideWhenUsed/>
    <w:rsid w:val="006407B2"/>
    <w:rPr>
      <w:color w:val="0000FF" w:themeColor="hyperlink"/>
      <w:u w:val="single"/>
    </w:rPr>
  </w:style>
  <w:style w:type="paragraph" w:customStyle="1" w:styleId="p3">
    <w:name w:val="p3"/>
    <w:basedOn w:val="a"/>
    <w:rsid w:val="00126F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xtended-textshort">
    <w:name w:val="extended-text__short"/>
    <w:basedOn w:val="a0"/>
    <w:rsid w:val="000B1EB4"/>
  </w:style>
  <w:style w:type="paragraph" w:styleId="a4">
    <w:name w:val="Normal (Web)"/>
    <w:basedOn w:val="a"/>
    <w:uiPriority w:val="99"/>
    <w:semiHidden/>
    <w:unhideWhenUsed/>
    <w:rsid w:val="006445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457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2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527699">
          <w:marLeft w:val="0"/>
          <w:marRight w:val="0"/>
          <w:marTop w:val="0"/>
          <w:marBottom w:val="0"/>
          <w:divBdr>
            <w:top w:val="single" w:sz="2" w:space="0" w:color="DEDED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86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4086301">
          <w:marLeft w:val="0"/>
          <w:marRight w:val="0"/>
          <w:marTop w:val="0"/>
          <w:marBottom w:val="0"/>
          <w:divBdr>
            <w:top w:val="single" w:sz="4" w:space="0" w:color="DEDED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96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847736">
          <w:marLeft w:val="0"/>
          <w:marRight w:val="0"/>
          <w:marTop w:val="0"/>
          <w:marBottom w:val="0"/>
          <w:divBdr>
            <w:top w:val="single" w:sz="4" w:space="0" w:color="DEDED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328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606875">
          <w:marLeft w:val="0"/>
          <w:marRight w:val="0"/>
          <w:marTop w:val="0"/>
          <w:marBottom w:val="0"/>
          <w:divBdr>
            <w:top w:val="single" w:sz="4" w:space="0" w:color="DEDED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12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780809">
          <w:marLeft w:val="0"/>
          <w:marRight w:val="0"/>
          <w:marTop w:val="0"/>
          <w:marBottom w:val="0"/>
          <w:divBdr>
            <w:top w:val="single" w:sz="4" w:space="0" w:color="DEDED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5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416898">
          <w:marLeft w:val="0"/>
          <w:marRight w:val="0"/>
          <w:marTop w:val="0"/>
          <w:marBottom w:val="0"/>
          <w:divBdr>
            <w:top w:val="single" w:sz="4" w:space="0" w:color="DEDED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159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20827">
          <w:marLeft w:val="0"/>
          <w:marRight w:val="0"/>
          <w:marTop w:val="0"/>
          <w:marBottom w:val="0"/>
          <w:divBdr>
            <w:top w:val="single" w:sz="4" w:space="0" w:color="DEDED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40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257815">
          <w:marLeft w:val="0"/>
          <w:marRight w:val="0"/>
          <w:marTop w:val="0"/>
          <w:marBottom w:val="0"/>
          <w:divBdr>
            <w:top w:val="single" w:sz="4" w:space="0" w:color="DEDED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95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617552">
          <w:marLeft w:val="0"/>
          <w:marRight w:val="0"/>
          <w:marTop w:val="0"/>
          <w:marBottom w:val="0"/>
          <w:divBdr>
            <w:top w:val="single" w:sz="4" w:space="0" w:color="DEDED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676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93898">
          <w:marLeft w:val="0"/>
          <w:marRight w:val="0"/>
          <w:marTop w:val="0"/>
          <w:marBottom w:val="0"/>
          <w:divBdr>
            <w:top w:val="single" w:sz="4" w:space="0" w:color="DEDED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67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315963">
          <w:marLeft w:val="0"/>
          <w:marRight w:val="0"/>
          <w:marTop w:val="0"/>
          <w:marBottom w:val="0"/>
          <w:divBdr>
            <w:top w:val="single" w:sz="4" w:space="0" w:color="DEDED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75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485912">
          <w:marLeft w:val="0"/>
          <w:marRight w:val="0"/>
          <w:marTop w:val="0"/>
          <w:marBottom w:val="0"/>
          <w:divBdr>
            <w:top w:val="single" w:sz="4" w:space="0" w:color="DEDED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58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1265248">
          <w:marLeft w:val="0"/>
          <w:marRight w:val="0"/>
          <w:marTop w:val="0"/>
          <w:marBottom w:val="0"/>
          <w:divBdr>
            <w:top w:val="single" w:sz="4" w:space="0" w:color="DEDED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37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68304">
          <w:marLeft w:val="0"/>
          <w:marRight w:val="0"/>
          <w:marTop w:val="0"/>
          <w:marBottom w:val="0"/>
          <w:divBdr>
            <w:top w:val="single" w:sz="4" w:space="0" w:color="DEDED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17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694304">
          <w:marLeft w:val="0"/>
          <w:marRight w:val="0"/>
          <w:marTop w:val="0"/>
          <w:marBottom w:val="0"/>
          <w:divBdr>
            <w:top w:val="single" w:sz="4" w:space="0" w:color="DEDED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45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5671137">
          <w:marLeft w:val="0"/>
          <w:marRight w:val="0"/>
          <w:marTop w:val="0"/>
          <w:marBottom w:val="0"/>
          <w:divBdr>
            <w:top w:val="single" w:sz="4" w:space="0" w:color="DEDED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28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5651042">
          <w:marLeft w:val="0"/>
          <w:marRight w:val="0"/>
          <w:marTop w:val="0"/>
          <w:marBottom w:val="0"/>
          <w:divBdr>
            <w:top w:val="single" w:sz="4" w:space="0" w:color="DEDED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882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668864">
          <w:marLeft w:val="0"/>
          <w:marRight w:val="0"/>
          <w:marTop w:val="0"/>
          <w:marBottom w:val="0"/>
          <w:divBdr>
            <w:top w:val="single" w:sz="4" w:space="0" w:color="DEDED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7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4934723">
          <w:marLeft w:val="0"/>
          <w:marRight w:val="0"/>
          <w:marTop w:val="0"/>
          <w:marBottom w:val="0"/>
          <w:divBdr>
            <w:top w:val="single" w:sz="4" w:space="0" w:color="DEDED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73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115392">
          <w:marLeft w:val="0"/>
          <w:marRight w:val="0"/>
          <w:marTop w:val="0"/>
          <w:marBottom w:val="0"/>
          <w:divBdr>
            <w:top w:val="single" w:sz="4" w:space="0" w:color="DEDED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209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5994343">
          <w:marLeft w:val="0"/>
          <w:marRight w:val="0"/>
          <w:marTop w:val="0"/>
          <w:marBottom w:val="0"/>
          <w:divBdr>
            <w:top w:val="single" w:sz="4" w:space="0" w:color="DEDED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64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852490">
          <w:marLeft w:val="0"/>
          <w:marRight w:val="0"/>
          <w:marTop w:val="0"/>
          <w:marBottom w:val="0"/>
          <w:divBdr>
            <w:top w:val="single" w:sz="4" w:space="0" w:color="DEDED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406874">
          <w:marLeft w:val="0"/>
          <w:marRight w:val="0"/>
          <w:marTop w:val="0"/>
          <w:marBottom w:val="0"/>
          <w:divBdr>
            <w:top w:val="single" w:sz="4" w:space="0" w:color="DEDED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11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476983">
          <w:marLeft w:val="0"/>
          <w:marRight w:val="0"/>
          <w:marTop w:val="0"/>
          <w:marBottom w:val="0"/>
          <w:divBdr>
            <w:top w:val="single" w:sz="4" w:space="0" w:color="DEDED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982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8299429">
          <w:marLeft w:val="0"/>
          <w:marRight w:val="0"/>
          <w:marTop w:val="0"/>
          <w:marBottom w:val="0"/>
          <w:divBdr>
            <w:top w:val="single" w:sz="4" w:space="0" w:color="DEDED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40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8139">
          <w:marLeft w:val="0"/>
          <w:marRight w:val="0"/>
          <w:marTop w:val="0"/>
          <w:marBottom w:val="0"/>
          <w:divBdr>
            <w:top w:val="single" w:sz="4" w:space="0" w:color="DEDED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36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769427">
          <w:marLeft w:val="0"/>
          <w:marRight w:val="0"/>
          <w:marTop w:val="0"/>
          <w:marBottom w:val="0"/>
          <w:divBdr>
            <w:top w:val="single" w:sz="4" w:space="0" w:color="DEDED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336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998867">
          <w:marLeft w:val="0"/>
          <w:marRight w:val="0"/>
          <w:marTop w:val="0"/>
          <w:marBottom w:val="0"/>
          <w:divBdr>
            <w:top w:val="single" w:sz="4" w:space="0" w:color="DEDED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8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11064">
          <w:marLeft w:val="0"/>
          <w:marRight w:val="0"/>
          <w:marTop w:val="0"/>
          <w:marBottom w:val="0"/>
          <w:divBdr>
            <w:top w:val="single" w:sz="4" w:space="0" w:color="DEDED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56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851156">
          <w:marLeft w:val="0"/>
          <w:marRight w:val="0"/>
          <w:marTop w:val="0"/>
          <w:marBottom w:val="0"/>
          <w:divBdr>
            <w:top w:val="single" w:sz="4" w:space="0" w:color="DEDED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71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079782">
          <w:marLeft w:val="0"/>
          <w:marRight w:val="0"/>
          <w:marTop w:val="0"/>
          <w:marBottom w:val="0"/>
          <w:divBdr>
            <w:top w:val="single" w:sz="4" w:space="0" w:color="DEDED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46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988719">
          <w:marLeft w:val="0"/>
          <w:marRight w:val="0"/>
          <w:marTop w:val="0"/>
          <w:marBottom w:val="0"/>
          <w:divBdr>
            <w:top w:val="single" w:sz="4" w:space="0" w:color="DEDED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32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0523702">
          <w:marLeft w:val="0"/>
          <w:marRight w:val="0"/>
          <w:marTop w:val="0"/>
          <w:marBottom w:val="0"/>
          <w:divBdr>
            <w:top w:val="single" w:sz="4" w:space="0" w:color="DEDED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87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39236">
          <w:marLeft w:val="0"/>
          <w:marRight w:val="0"/>
          <w:marTop w:val="0"/>
          <w:marBottom w:val="0"/>
          <w:divBdr>
            <w:top w:val="single" w:sz="4" w:space="0" w:color="DEDED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12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5986388">
          <w:marLeft w:val="0"/>
          <w:marRight w:val="0"/>
          <w:marTop w:val="0"/>
          <w:marBottom w:val="0"/>
          <w:divBdr>
            <w:top w:val="single" w:sz="4" w:space="0" w:color="DEDED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3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709905">
          <w:marLeft w:val="0"/>
          <w:marRight w:val="0"/>
          <w:marTop w:val="0"/>
          <w:marBottom w:val="0"/>
          <w:divBdr>
            <w:top w:val="single" w:sz="4" w:space="0" w:color="DEDED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375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04905">
          <w:marLeft w:val="0"/>
          <w:marRight w:val="0"/>
          <w:marTop w:val="0"/>
          <w:marBottom w:val="0"/>
          <w:divBdr>
            <w:top w:val="single" w:sz="4" w:space="0" w:color="DEDED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784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504871">
          <w:marLeft w:val="0"/>
          <w:marRight w:val="0"/>
          <w:marTop w:val="0"/>
          <w:marBottom w:val="0"/>
          <w:divBdr>
            <w:top w:val="single" w:sz="4" w:space="0" w:color="DEDED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839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6552142">
          <w:marLeft w:val="0"/>
          <w:marRight w:val="0"/>
          <w:marTop w:val="0"/>
          <w:marBottom w:val="0"/>
          <w:divBdr>
            <w:top w:val="single" w:sz="4" w:space="0" w:color="DEDED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17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995002">
          <w:marLeft w:val="0"/>
          <w:marRight w:val="0"/>
          <w:marTop w:val="0"/>
          <w:marBottom w:val="0"/>
          <w:divBdr>
            <w:top w:val="single" w:sz="4" w:space="0" w:color="DEDED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96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601119">
          <w:marLeft w:val="0"/>
          <w:marRight w:val="0"/>
          <w:marTop w:val="0"/>
          <w:marBottom w:val="0"/>
          <w:divBdr>
            <w:top w:val="single" w:sz="4" w:space="0" w:color="DEDED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598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480034">
          <w:marLeft w:val="0"/>
          <w:marRight w:val="0"/>
          <w:marTop w:val="0"/>
          <w:marBottom w:val="0"/>
          <w:divBdr>
            <w:top w:val="single" w:sz="4" w:space="0" w:color="DEDED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303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0768908">
          <w:marLeft w:val="0"/>
          <w:marRight w:val="0"/>
          <w:marTop w:val="0"/>
          <w:marBottom w:val="0"/>
          <w:divBdr>
            <w:top w:val="single" w:sz="4" w:space="0" w:color="DEDED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439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720704">
          <w:marLeft w:val="0"/>
          <w:marRight w:val="0"/>
          <w:marTop w:val="0"/>
          <w:marBottom w:val="0"/>
          <w:divBdr>
            <w:top w:val="single" w:sz="4" w:space="0" w:color="DEDED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73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072885">
          <w:marLeft w:val="0"/>
          <w:marRight w:val="0"/>
          <w:marTop w:val="0"/>
          <w:marBottom w:val="0"/>
          <w:divBdr>
            <w:top w:val="single" w:sz="4" w:space="0" w:color="DEDED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1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178306">
          <w:marLeft w:val="0"/>
          <w:marRight w:val="0"/>
          <w:marTop w:val="0"/>
          <w:marBottom w:val="0"/>
          <w:divBdr>
            <w:top w:val="single" w:sz="4" w:space="0" w:color="DEDED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5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5362269">
          <w:marLeft w:val="0"/>
          <w:marRight w:val="0"/>
          <w:marTop w:val="0"/>
          <w:marBottom w:val="0"/>
          <w:divBdr>
            <w:top w:val="single" w:sz="4" w:space="0" w:color="DEDED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85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649153">
          <w:marLeft w:val="0"/>
          <w:marRight w:val="0"/>
          <w:marTop w:val="0"/>
          <w:marBottom w:val="0"/>
          <w:divBdr>
            <w:top w:val="single" w:sz="4" w:space="0" w:color="DEDED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2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04202">
          <w:marLeft w:val="0"/>
          <w:marRight w:val="0"/>
          <w:marTop w:val="0"/>
          <w:marBottom w:val="0"/>
          <w:divBdr>
            <w:top w:val="single" w:sz="4" w:space="0" w:color="DEDED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441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15779">
          <w:marLeft w:val="0"/>
          <w:marRight w:val="0"/>
          <w:marTop w:val="0"/>
          <w:marBottom w:val="0"/>
          <w:divBdr>
            <w:top w:val="single" w:sz="4" w:space="0" w:color="DEDED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14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009210">
          <w:marLeft w:val="0"/>
          <w:marRight w:val="0"/>
          <w:marTop w:val="0"/>
          <w:marBottom w:val="0"/>
          <w:divBdr>
            <w:top w:val="single" w:sz="4" w:space="0" w:color="DEDED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82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86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8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758</Words>
  <Characters>4321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ИНФОРМАЦИОННОЕ СООБЩЕНИЕ </vt:lpstr>
      <vt:lpstr>О СБОРЕ ПРЕДЛОЖЕНИЙ ДЛЯ ДОПОЛНИТЕЛЬНОГО ЗАЧИСЛЕНИЯ В РЕЗЕРВ СОСТАВОВ УЧАСТКОВЫХ </vt:lpstr>
      <vt:lpstr>города КАСЛИ и КАСЛИНСКОГО РАЙОНА.</vt:lpstr>
    </vt:vector>
  </TitlesOfParts>
  <Company/>
  <LinksUpToDate>false</LinksUpToDate>
  <CharactersWithSpaces>5069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Rybina</dc:creator>
  <cp:lastModifiedBy>1</cp:lastModifiedBy>
  <cp:revision>6</cp:revision>
  <cp:lastPrinted>2019-03-20T06:21:00Z</cp:lastPrinted>
  <dcterms:created xsi:type="dcterms:W3CDTF">2020-01-28T05:21:00Z</dcterms:created>
  <dcterms:modified xsi:type="dcterms:W3CDTF">2020-02-06T04:17:00Z</dcterms:modified>
</cp:coreProperties>
</file>