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A9" w:rsidRPr="00150FA9" w:rsidRDefault="00150FA9" w:rsidP="00150FA9">
      <w:pPr>
        <w:shd w:val="clear" w:color="auto" w:fill="FFFFFF"/>
        <w:spacing w:after="0" w:line="240" w:lineRule="auto"/>
        <w:ind w:left="1612" w:hanging="892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150FA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Полномочия администрации Каслинского муниципального района</w:t>
      </w:r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0" w:name="sub_1391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Администрация:</w:t>
      </w:r>
      <w:bookmarkEnd w:id="0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" w:name="sub_13911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формирует, для внесения Главой муниципального района на утверждение Собрания депутатов, проект местного бюджета, организует исполнение утвержденного Собранием депутатов местного бюджета; разрабатывает проекты планов и программ комплексного социально-экономического развития муниципального образования, вносит их на утверждение Собрания депутатов; </w:t>
      </w:r>
      <w:proofErr w:type="gram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организует выполнение и осуществляет материально-техническое обеспечение планов и программ комплексного социально-экономического развития муниципального образования, а также организует сбор статических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  <w:bookmarkEnd w:id="1"/>
      <w:proofErr w:type="gramEnd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" w:name="sub_13912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2) в порядке, определенном Собранием депутатов, управляет и распоряжается имуществом, находящимся в муниципальной собственности;</w:t>
      </w:r>
      <w:bookmarkEnd w:id="2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3" w:name="sub_13913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3) в порядке, определенном Собранием депутатов формирует и размещает муниципальные заказы;</w:t>
      </w:r>
      <w:bookmarkEnd w:id="3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4" w:name="sub_13914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4) учреждает печатное средство массовой информации для опубликования муниципальных правовых актов, иной официальной информации;</w:t>
      </w:r>
      <w:bookmarkEnd w:id="4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5" w:name="sub_13915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5) получает от организаций, расположенных на территории муниципального Образования, необходимые сведения о проектах их планов и мероприятий, которые могут иметь экологические, демографические и иные последствия, затрагивающие интересы населения, осуществляет обязательное для таких планов и мероприятий согласование;</w:t>
      </w:r>
      <w:bookmarkEnd w:id="5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6" w:name="sub_13916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заключает с организациями, не находящимися в муниципальной собственности, договоры о сотрудничестве в экономическом и социальном развитии муниципального образования;</w:t>
      </w:r>
      <w:bookmarkEnd w:id="6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7" w:name="sub_13917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7) участвует в предупреждении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ликвидации последствий чрезвычайных ситуаций на территории муниципального района;</w:t>
      </w:r>
      <w:bookmarkEnd w:id="7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8" w:name="sub_13918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8) организует охрану общественного порядка на территории муниципального района муниципальной милицией;</w:t>
      </w:r>
      <w:bookmarkEnd w:id="8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9" w:name="sub_13919"/>
      <w:proofErr w:type="gram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9) организует 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 органов государственной власти Челябинской области; организует предоставление дополнительного образования и общедоступного бесплатного дошкольного образования на территории муниципального района, а также организует отдых детей в каникулярное время;</w:t>
      </w:r>
      <w:bookmarkEnd w:id="9"/>
      <w:proofErr w:type="gramEnd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0" w:name="sub_139110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10) организует оказание на территории муниципального района скорой медицинской помощи (за исключением санитарно-авиационной), первичной медико-санитарной помощи в </w:t>
      </w:r>
      <w:proofErr w:type="spellStart"/>
      <w:proofErr w:type="gram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spellEnd"/>
      <w:proofErr w:type="gramEnd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амбулаторно-поликлинических и больничных учреждениях, медицинской помощи женщинам в период беременности, во время и после родов;</w:t>
      </w:r>
      <w:bookmarkEnd w:id="10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1" w:name="sub_139111"/>
      <w:proofErr w:type="gram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11) организует транспортное обслуживание населения между поселениями в границах муниципального района, осуществляет контроль за работой транспортных организаций, действующих на территории муниципального образования, согласовывает маршруты и графики движения местного транспорта, привлекает на договорных началах к транспортному обслуживанию населения организации и индивидуальных предпринимателей, функционирующих на территории муниципального образования, организует и контролирует обслуживание пассажиров;</w:t>
      </w:r>
      <w:bookmarkEnd w:id="11"/>
      <w:proofErr w:type="gramEnd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2" w:name="sub_139112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12) организует в границах муниципального района </w:t>
      </w:r>
      <w:proofErr w:type="spell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</w:t>
      </w:r>
      <w:proofErr w:type="spellEnd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- и газоснабжение населения;</w:t>
      </w:r>
      <w:bookmarkEnd w:id="12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3" w:name="sub_139113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13) создает условия для обеспечения поселений, входящих в состав муниципального района, услугами связи, общественного питания, торговли и бытового обслуживания, организует рынки и ярмарки, контролирует соблюдение правил торговли;</w:t>
      </w:r>
      <w:bookmarkEnd w:id="13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4" w:name="sub_139114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14) обеспечивает содержание на территории муниципального района </w:t>
      </w:r>
      <w:proofErr w:type="spell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межпоселенческих</w:t>
      </w:r>
      <w:proofErr w:type="spellEnd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мест захоронений, организует предоставление ритуальных услуг;</w:t>
      </w:r>
      <w:bookmarkEnd w:id="14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5" w:name="sub_139115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15) осуществляет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 Собрания депутатов, выборного должностного лица местного самоуправления, голосования по вопросам изменения границ муниципального района, преобразования муниципального района;</w:t>
      </w:r>
      <w:bookmarkEnd w:id="15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6" w:name="sub_139116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16) заключает хозяйственные договоры с организациями любых форм собственности, в том числе с зарубежными партнерами, для привлечения их продукции, товаров и услуг на местный рынок;</w:t>
      </w:r>
      <w:bookmarkEnd w:id="16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7" w:name="sub_139117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17) осуществляет территориальное зонирование земель межселенных территорий, изъятие земельных участков межселенных территорий для муниципальных нужд, в том числе путем выкупа, осуществляет земельный </w:t>
      </w:r>
      <w:proofErr w:type="gram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использованием земель межселенных территорий, ведение кадастра землеустроительной и градостроительной документации;</w:t>
      </w:r>
      <w:bookmarkEnd w:id="17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8" w:name="sub_139118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18) осуществляет содержание и строительство автомобильных дорог общего пользования между населенными пунктами, мостов и иных транспортных инженерных сооружений вне границ населенных пунктов в границах муниципального района, за исключением автомобильных дорог общего пользования, мостов и иных транспортных инженерных сооружений федерального и регионального значения;</w:t>
      </w:r>
      <w:bookmarkEnd w:id="18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19" w:name="sub_139119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19) организует мероприятия </w:t>
      </w:r>
      <w:proofErr w:type="spellStart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межпоселенческого</w:t>
      </w:r>
      <w:proofErr w:type="spellEnd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характера по охране окружающей среды, организует и осуществляет экологический контроль объектов производственного и социального назначения на территории муниципального района, за исключением объектов, экологический контроль которых осуществляют федеральные органы государственной власти;</w:t>
      </w:r>
      <w:bookmarkEnd w:id="19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0" w:name="sub_139120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20) организует опеку и попечительство над детьми, оставшимися без попечения родителей и оказавшимися в тяжелой жизненной ситуации;</w:t>
      </w:r>
      <w:bookmarkEnd w:id="20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1" w:name="sub_139121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21) осуществляет формирование и содержание муниципального архива, включая хранение архивных фондов поселений;</w:t>
      </w:r>
      <w:bookmarkEnd w:id="21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2" w:name="sub_139122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22) рассматривает ходатайства и вносит представления в соответствующие органы о награждении государственными наградами и присвоении почетных званий;</w:t>
      </w:r>
      <w:bookmarkEnd w:id="22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3" w:name="sub_139123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23) организует утилизацию и переработку промышленных и бытовых отходов;</w:t>
      </w:r>
      <w:bookmarkEnd w:id="23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4" w:name="sub_139124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24) организует библиотечное обслуживание поселений (обеспечение услугами библиотечного коллектора);</w:t>
      </w:r>
      <w:bookmarkEnd w:id="24"/>
    </w:p>
    <w:p w:rsidR="00150FA9" w:rsidRPr="00150FA9" w:rsidRDefault="00150FA9" w:rsidP="00150FA9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bookmarkStart w:id="25" w:name="sub_139125"/>
      <w:r w:rsidRPr="00150FA9">
        <w:rPr>
          <w:rFonts w:ascii="Times New Roman" w:eastAsia="Times New Roman" w:hAnsi="Times New Roman" w:cs="Times New Roman"/>
          <w:sz w:val="20"/>
          <w:szCs w:val="20"/>
          <w:lang w:eastAsia="ru-RU"/>
        </w:rPr>
        <w:t>25) осуществляет иные полномочия, предусмотренные действующим законодательством Российской Федерации и Челябинской области.</w:t>
      </w:r>
      <w:bookmarkEnd w:id="25"/>
    </w:p>
    <w:p w:rsidR="00411FAE" w:rsidRDefault="00411FAE"/>
    <w:sectPr w:rsidR="00411FAE" w:rsidSect="0041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50FA9"/>
    <w:rsid w:val="00006BB1"/>
    <w:rsid w:val="000C2BF9"/>
    <w:rsid w:val="00150FA9"/>
    <w:rsid w:val="00225E8A"/>
    <w:rsid w:val="002D6926"/>
    <w:rsid w:val="0030238D"/>
    <w:rsid w:val="00306995"/>
    <w:rsid w:val="003212EE"/>
    <w:rsid w:val="00411FAE"/>
    <w:rsid w:val="00601A27"/>
    <w:rsid w:val="00703C98"/>
    <w:rsid w:val="00770686"/>
    <w:rsid w:val="007E4570"/>
    <w:rsid w:val="0080151C"/>
    <w:rsid w:val="00966855"/>
    <w:rsid w:val="009F437F"/>
    <w:rsid w:val="00A05CAA"/>
    <w:rsid w:val="00B20CB5"/>
    <w:rsid w:val="00BB30A8"/>
    <w:rsid w:val="00C0277B"/>
    <w:rsid w:val="00C75B84"/>
    <w:rsid w:val="00CE759E"/>
    <w:rsid w:val="00D0752F"/>
    <w:rsid w:val="00E31BF4"/>
    <w:rsid w:val="00E85DB7"/>
    <w:rsid w:val="00EB2AEF"/>
    <w:rsid w:val="00F10333"/>
    <w:rsid w:val="00FB77E1"/>
    <w:rsid w:val="00FE3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150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3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2016-10-13T11:22:00Z</dcterms:created>
  <dcterms:modified xsi:type="dcterms:W3CDTF">2016-10-13T11:23:00Z</dcterms:modified>
</cp:coreProperties>
</file>