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FF0000"/>
          <w:sz w:val="26"/>
          <w:szCs w:val="26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Извещение</w:t>
        <w:br/>
        <w:t>о начале выполнения комплексных</w:t>
        <w:br/>
        <w:t>кадастровых работ</w:t>
      </w:r>
      <w:r>
        <w:rPr>
          <w:color w:val="FF0000"/>
          <w:sz w:val="26"/>
          <w:szCs w:val="26"/>
        </w:rPr>
        <w:tab/>
      </w:r>
    </w:p>
    <w:p>
      <w:pPr>
        <w:pStyle w:val="Normal"/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ad"/>
        <w:tblW w:w="10108" w:type="dxa"/>
        <w:jc w:val="left"/>
        <w:tblInd w:w="0" w:type="dxa"/>
        <w:tblCellMar>
          <w:top w:w="0" w:type="dxa"/>
          <w:left w:w="33" w:type="dxa"/>
          <w:bottom w:w="0" w:type="dxa"/>
          <w:right w:w="28" w:type="dxa"/>
        </w:tblCellMar>
        <w:tblLook w:val="01e0"/>
      </w:tblPr>
      <w:tblGrid>
        <w:gridCol w:w="2013"/>
        <w:gridCol w:w="198"/>
        <w:gridCol w:w="397"/>
        <w:gridCol w:w="255"/>
        <w:gridCol w:w="1304"/>
        <w:gridCol w:w="113"/>
        <w:gridCol w:w="597"/>
        <w:gridCol w:w="794"/>
        <w:gridCol w:w="397"/>
        <w:gridCol w:w="255"/>
        <w:gridCol w:w="1304"/>
        <w:gridCol w:w="113"/>
        <w:gridCol w:w="597"/>
        <w:gridCol w:w="1770"/>
      </w:tblGrid>
      <w:tr>
        <w:trPr/>
        <w:tc>
          <w:tcPr>
            <w:tcW w:w="20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597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597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 Каслинского муниципального района </w:t>
      </w:r>
    </w:p>
    <w:p>
      <w:pPr>
        <w:pStyle w:val="Normal"/>
        <w:pBdr>
          <w:top w:val="single" w:sz="4" w:space="1" w:color="00000A"/>
        </w:pBdr>
        <w:ind w:left="5977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tabs>
          <w:tab w:val="right" w:pos="9922" w:leader="none"/>
        </w:tabs>
        <w:rPr/>
      </w:pPr>
      <w:r>
        <w:rPr>
          <w:sz w:val="24"/>
          <w:szCs w:val="24"/>
        </w:rPr>
        <w:t>в кадастровых кварталах 74:09:0605005 и 74:09:0605006</w:t>
        <w:tab/>
        <w:t>,</w:t>
      </w:r>
    </w:p>
    <w:p>
      <w:pPr>
        <w:pStyle w:val="Normal"/>
        <w:pBdr>
          <w:top w:val="single" w:sz="4" w:space="1" w:color="00000A"/>
        </w:pBdr>
        <w:ind w:right="113" w:hanging="0"/>
        <w:jc w:val="center"/>
        <w:rPr>
          <w:sz w:val="16"/>
          <w:szCs w:val="16"/>
        </w:rPr>
      </w:pPr>
      <w:r>
        <w:rPr>
          <w:sz w:val="16"/>
          <w:szCs w:val="16"/>
        </w:rPr>
        <w:t>(указываются сведения о территории, в границах которой будут выполняться комплексные кадастровые работы)</w:t>
      </w:r>
    </w:p>
    <w:p>
      <w:pPr>
        <w:pStyle w:val="Normal"/>
        <w:tabs>
          <w:tab w:val="right" w:pos="9922" w:leader="none"/>
        </w:tabs>
        <w:jc w:val="both"/>
        <w:rPr/>
      </w:pPr>
      <w:r>
        <w:rPr>
          <w:sz w:val="24"/>
          <w:szCs w:val="24"/>
          <w:u w:val="single"/>
        </w:rPr>
        <w:t>будут выполняться комплексные кадастровые работы в соответствии</w:t>
        <w:br/>
      </w:r>
      <w:r>
        <w:rPr>
          <w:sz w:val="24"/>
          <w:szCs w:val="24"/>
        </w:rPr>
        <w:t>с муниципальным контрактом № 0169300028123000129 от 26.06.2023 г.</w:t>
        <w:tab/>
        <w:t>,</w:t>
      </w:r>
    </w:p>
    <w:p>
      <w:pPr>
        <w:pStyle w:val="Normal"/>
        <w:pBdr>
          <w:top w:val="single" w:sz="4" w:space="1" w:color="00000A"/>
        </w:pBdr>
        <w:spacing w:before="0" w:after="240"/>
        <w:ind w:left="198" w:right="113" w:hanging="0"/>
        <w:jc w:val="center"/>
        <w:rPr>
          <w:sz w:val="16"/>
          <w:szCs w:val="16"/>
        </w:rPr>
      </w:pPr>
      <w:r>
        <w:rPr>
          <w:sz w:val="16"/>
          <w:szCs w:val="16"/>
        </w:rPr>
        <w:t>(указываются наименование, дата, номер документа, на основании которого выполняются комплексные кадастровые работы)</w:t>
      </w:r>
    </w:p>
    <w:p>
      <w:pPr>
        <w:pStyle w:val="Normal"/>
        <w:rPr/>
      </w:pPr>
      <w:r>
        <w:rPr>
          <w:sz w:val="24"/>
          <w:szCs w:val="24"/>
        </w:rPr>
        <w:t>заключенным со стороны заказчика:  Управлением строительства и инфраструктуры администрации Каслинского муниципального района</w:t>
      </w:r>
    </w:p>
    <w:p>
      <w:pPr>
        <w:pStyle w:val="Normal"/>
        <w:rPr>
          <w:sz w:val="2"/>
          <w:szCs w:val="2"/>
        </w:rPr>
      </w:pPr>
      <w:r>
        <w:rPr>
          <w:sz w:val="24"/>
          <w:szCs w:val="24"/>
        </w:rPr>
        <w:t>почтовый адрес:  456830, Челябинская область, город Касли, улица Ленина, 55</w:t>
      </w:r>
    </w:p>
    <w:tbl>
      <w:tblPr>
        <w:tblStyle w:val="ad"/>
        <w:tblW w:w="9943" w:type="dxa"/>
        <w:jc w:val="left"/>
        <w:tblInd w:w="0" w:type="dxa"/>
        <w:tblCellMar>
          <w:top w:w="0" w:type="dxa"/>
          <w:left w:w="33" w:type="dxa"/>
          <w:bottom w:w="0" w:type="dxa"/>
          <w:right w:w="28" w:type="dxa"/>
        </w:tblCellMar>
        <w:tblLook w:val="01e0"/>
      </w:tblPr>
      <w:tblGrid>
        <w:gridCol w:w="2765"/>
        <w:gridCol w:w="2569"/>
        <w:gridCol w:w="3267"/>
        <w:gridCol w:w="1341"/>
      </w:tblGrid>
      <w:tr>
        <w:trPr>
          <w:trHeight w:val="301" w:hRule="atLeast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2569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ya.kuizo22170@yandex.ru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255" w:right="-1390" w:hanging="25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номер контактного телефона: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2-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64</w:t>
            </w:r>
          </w:p>
        </w:tc>
      </w:tr>
    </w:tbl>
    <w:p>
      <w:pPr>
        <w:pStyle w:val="Normal"/>
        <w:spacing w:before="240" w:after="0"/>
        <w:jc w:val="both"/>
        <w:rPr/>
      </w:pPr>
      <w:r>
        <w:rPr>
          <w:sz w:val="24"/>
          <w:szCs w:val="24"/>
        </w:rPr>
        <w:t>со стороны исполнителя:  Общество с ограниченной ответственностью «3Д Кадастр» (ООО «3Д Кадастр»)</w:t>
      </w:r>
    </w:p>
    <w:p>
      <w:pPr>
        <w:pStyle w:val="Normal"/>
        <w:pBdr>
          <w:top w:val="single" w:sz="4" w:space="1" w:color="00000A"/>
        </w:pBdr>
        <w:ind w:right="113" w:hanging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(если документ, на основании которого выполняются комплексные кадастровые работы, заключен с юридическим лицом)</w:t>
      </w:r>
    </w:p>
    <w:p>
      <w:pPr>
        <w:pStyle w:val="Normal"/>
        <w:tabs>
          <w:tab w:val="right" w:pos="9922" w:leader="none"/>
        </w:tabs>
        <w:rPr/>
      </w:pPr>
      <w:r>
        <w:rPr>
          <w:sz w:val="24"/>
          <w:szCs w:val="24"/>
        </w:rPr>
        <w:t xml:space="preserve">фамилия, имя, отчество кадастрового инженера: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Нургалиев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Марат Ришатович;</w:t>
      </w:r>
    </w:p>
    <w:p>
      <w:pPr>
        <w:pStyle w:val="Normal"/>
        <w:tabs>
          <w:tab w:val="right" w:pos="9922" w:leader="none"/>
        </w:tabs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наименование саморегулируемой организации кадастровых инженеров, членом которой является кадастровый инженер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 xml:space="preserve">: 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highlight w:val="white"/>
          <w:u w:val="single"/>
          <w:lang w:val="ru-RU" w:eastAsia="ru-RU" w:bidi="ar-SA"/>
        </w:rPr>
        <w:t>Саморегулируемая организация "Ассоциация кадастровых инженеров Поволжья"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;</w:t>
      </w:r>
    </w:p>
    <w:p>
      <w:pPr>
        <w:pStyle w:val="Normal"/>
        <w:tabs>
          <w:tab w:val="right" w:pos="9922" w:leader="none"/>
        </w:tabs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уникальный регистрационный номер члена саморегулируемой организации</w:t>
        <w:br/>
        <w:t>кадастровых инженеров в реестре членов саморегулируемой организации кадастровых инженеров:  192500000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;</w:t>
      </w:r>
    </w:p>
    <w:p>
      <w:pPr>
        <w:pStyle w:val="Normal"/>
        <w:tabs>
          <w:tab w:val="right" w:pos="9922" w:leader="none"/>
        </w:tabs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highlight w:val="white"/>
          <w:lang w:val="ru-RU" w:eastAsia="ru-RU" w:bidi="ar-SA"/>
        </w:rPr>
        <w:t>04.05.2019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;</w:t>
      </w:r>
    </w:p>
    <w:p>
      <w:pPr>
        <w:pStyle w:val="Normal"/>
        <w:tabs>
          <w:tab w:val="right" w:pos="9922" w:leader="none"/>
        </w:tabs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почтовый адрес: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 xml:space="preserve"> 450059, Уфа, Советский район, ​Братьев Кадомцевых, 12/2;</w:t>
      </w:r>
    </w:p>
    <w:p>
      <w:pPr>
        <w:pStyle w:val="Normal"/>
        <w:shd w:val="clear" w:color="auto" w:fill="FFFFFF"/>
        <w:spacing w:lineRule="atLeast" w:line="288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 xml:space="preserve">адрес электронной почты: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highlight w:val="white"/>
          <w:lang w:val="ru-RU" w:eastAsia="ru-RU" w:bidi="ar-SA"/>
        </w:rPr>
        <w:t>info@3d-kadastr.ru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;</w:t>
      </w:r>
    </w:p>
    <w:p>
      <w:pPr>
        <w:pStyle w:val="Normal"/>
        <w:tabs>
          <w:tab w:val="right" w:pos="9922" w:leader="none"/>
        </w:tabs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номер контактного телефона: 89174452563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u w:val="single"/>
          <w:lang w:val="ru-RU" w:eastAsia="ru-RU" w:bidi="ar-SA"/>
        </w:rPr>
        <w:t>.</w:t>
      </w:r>
    </w:p>
    <w:p>
      <w:pPr>
        <w:pStyle w:val="Normal"/>
        <w:spacing w:before="12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ru-RU" w:eastAsia="ru-RU" w:bidi="ar-SA"/>
        </w:rPr>
        <w:t>2. Правообладатели объектов недвижимости, кот</w:t>
      </w:r>
      <w:r>
        <w:rPr>
          <w:sz w:val="24"/>
          <w:szCs w:val="24"/>
        </w:rPr>
        <w:t>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>
      <w:pPr>
        <w:pStyle w:val="Normal"/>
        <w:tabs>
          <w:tab w:val="right" w:pos="9922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(опубликовано газета «Официальный Вестник Каслинского муниципального района) вправе предоставить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>
      <w:pPr>
        <w:pStyle w:val="Normal"/>
        <w:spacing w:before="0" w:after="240"/>
        <w:ind w:firstLine="567"/>
        <w:jc w:val="both"/>
        <w:rPr/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Style w:val="ad"/>
        <w:tblW w:w="9832" w:type="dxa"/>
        <w:jc w:val="left"/>
        <w:tblInd w:w="8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3409"/>
        <w:gridCol w:w="5967"/>
      </w:tblGrid>
      <w:tr>
        <w:trPr>
          <w:trHeight w:val="576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№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Даты и сроки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Работы</w:t>
            </w:r>
          </w:p>
        </w:tc>
      </w:tr>
      <w:tr>
        <w:trPr>
          <w:trHeight w:val="1417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в течение 10 (десяти) календарных дней с момента заключения контракта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Направление извещение о начале выполнения комплексных кадастровых работ (Заказчик, Исполнитель)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проводит сбор и анализ исходных данных.</w:t>
            </w:r>
          </w:p>
        </w:tc>
      </w:tr>
      <w:tr>
        <w:trPr>
          <w:trHeight w:val="5967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в течение 50 (пятидесяти) календарных дней с момента заключения контракта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Формируется согласительная комиссия (Заказчик);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проводит обследование территории комплексных кадастровых работ;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проводит геодезическую съемку территории комплексных кадастровых работ;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подает заявление о внесении сведений о ранее учтенных объектах недвижимости в орган регистрации прав;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собирает информацию от правообладателей объектов недвижимости об адресах их регистрации и документах об объектах недвижимости;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Исполнитель определяет координаты характерных точек местоположения границ объектов недвижимости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/>
            </w:pPr>
            <w:r>
              <w:rPr>
                <w:bCs/>
                <w:sz w:val="24"/>
                <w:szCs w:val="22"/>
              </w:rPr>
              <w:t>Исполнитель направляет проект карты-плана территории заказчику для подготовки извещения о проведении 1 заседания согласительной комиссии.</w:t>
            </w:r>
          </w:p>
        </w:tc>
      </w:tr>
      <w:tr>
        <w:trPr>
          <w:trHeight w:val="1407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Cs/>
                <w:sz w:val="24"/>
                <w:szCs w:val="24"/>
                <w:lang w:bidi="ru-RU"/>
              </w:rPr>
              <w:t xml:space="preserve">через 15 рабочих дней с момента опубликования </w:t>
            </w:r>
            <w:r>
              <w:rPr>
                <w:sz w:val="24"/>
                <w:szCs w:val="24"/>
                <w:lang w:bidi="ru-RU"/>
              </w:rPr>
              <w:t>извещения о проведении заседания согласительной комиссии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Проведение заседания согласительной комиссии, в том числе с участием Исполнителя</w:t>
            </w:r>
          </w:p>
        </w:tc>
      </w:tr>
      <w:tr>
        <w:trPr>
          <w:trHeight w:val="1130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в течение 35 (тридцати пяти) календарных дней с первого заседания согласительной комиссии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Поступление в согласительную комиссию возражений от заинтересованных лиц относительно местоположения границ земельных участков.</w:t>
            </w:r>
          </w:p>
        </w:tc>
      </w:tr>
      <w:tr>
        <w:trPr>
          <w:trHeight w:val="1856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в течение 7 (семи) календарных дней со дня истечения срока предоставления возражений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Согласительная комиссия направляет Заказчику для утверждения оформленные Исполнителем проекты карт-планов территории в окончательной редакции и необходимые для его утверждения материалы заседания согласительной комиссии.</w:t>
            </w:r>
          </w:p>
        </w:tc>
      </w:tr>
      <w:tr>
        <w:trPr>
          <w:trHeight w:val="1413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в течение  2 (двух) календарных дней с момента получения карт-планов территории в окончательной редакции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ind w:left="0" w:hanging="0"/>
              <w:rPr/>
            </w:pPr>
            <w:r>
              <w:rPr>
                <w:sz w:val="24"/>
                <w:szCs w:val="24"/>
                <w:lang w:bidi="ru-RU"/>
              </w:rPr>
              <w:t>Утверждение Заказчиком карт-планов территории;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ind w:left="0" w:firstLine="56"/>
              <w:rPr/>
            </w:pPr>
            <w:r>
              <w:rPr>
                <w:sz w:val="24"/>
                <w:szCs w:val="24"/>
              </w:rPr>
              <w:t>Исполнитель оформляет проекты карт-планов территории в окончательной редакции.</w:t>
            </w:r>
          </w:p>
        </w:tc>
      </w:tr>
      <w:tr>
        <w:trPr>
          <w:trHeight w:val="1856" w:hRule="exact"/>
        </w:trPr>
        <w:tc>
          <w:tcPr>
            <w:tcW w:w="45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340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 xml:space="preserve">в течение  1 (одного) календарного дня с момента утверждения карты-плана территории </w:t>
            </w:r>
          </w:p>
        </w:tc>
        <w:tc>
          <w:tcPr>
            <w:tcW w:w="596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Направление Исполнителем в адрес Заказчика акта выполненных работ в 2 (двух) экземплярах с приложением счета и счета-фактуры (при наличии);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rPr/>
            </w:pPr>
            <w:r>
              <w:rPr>
                <w:sz w:val="24"/>
                <w:szCs w:val="24"/>
                <w:lang w:bidi="ru-RU"/>
              </w:rPr>
              <w:t>Подписание Заказчиком акта выполненных работ.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d"/>
        <w:tblW w:w="10037" w:type="dxa"/>
        <w:jc w:val="left"/>
        <w:tblInd w:w="109" w:type="dxa"/>
        <w:tblCellMar>
          <w:top w:w="0" w:type="dxa"/>
          <w:left w:w="33" w:type="dxa"/>
          <w:bottom w:w="0" w:type="dxa"/>
          <w:right w:w="28" w:type="dxa"/>
        </w:tblCellMar>
        <w:tblLook w:val="01e0"/>
      </w:tblPr>
      <w:tblGrid>
        <w:gridCol w:w="826"/>
        <w:gridCol w:w="2293"/>
        <w:gridCol w:w="2582"/>
        <w:gridCol w:w="933"/>
        <w:gridCol w:w="3119"/>
        <w:gridCol w:w="283"/>
      </w:tblGrid>
      <w:tr>
        <w:trPr/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67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848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lineRule="auto" w:line="240" w:before="0" w:after="0"/>
              <w:ind w:hanging="0"/>
              <w:jc w:val="both"/>
              <w:rPr>
                <w:rFonts w:eastAsia="Calibri" w:cs="Times New Roman" w:eastAsiaTheme="minorHAns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5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lineRule="auto" w:line="240" w:before="0" w:after="0"/>
              <w:ind w:hanging="0"/>
              <w:jc w:val="both"/>
              <w:rPr>
                <w:rFonts w:eastAsia="Calibri" w:cs="Times New Roman" w:eastAsiaTheme="minorHAns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cs="Times New Roman"/>
                <w:bCs/>
                <w:sz w:val="24"/>
                <w:szCs w:val="20"/>
              </w:rPr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/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cs="Times New Roman"/>
                <w:bCs/>
                <w:sz w:val="24"/>
                <w:szCs w:val="20"/>
              </w:rPr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sz w:val="24"/>
                <w:szCs w:val="24"/>
                <w:lang w:eastAsia="ar-SA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43" w:hRule="atLeast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bCs/>
                <w:sz w:val="24"/>
                <w:szCs w:val="24"/>
                <w:highlight w:val="white"/>
                <w:lang w:eastAsia="ar-SA"/>
              </w:rPr>
            </w:pPr>
            <w:r>
              <w:rPr/>
            </w: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</w:r>
          </w:p>
        </w:tc>
      </w:tr>
      <w:tr>
        <w:trPr/>
        <w:tc>
          <w:tcPr>
            <w:tcW w:w="3119" w:type="dxa"/>
            <w:gridSpan w:val="2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119" w:type="dxa"/>
            <w:tcBorders>
              <w:top w:val="nil"/>
              <w:left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</w:r>
          </w:p>
        </w:tc>
      </w:tr>
    </w:tbl>
    <w:p>
      <w:pPr>
        <w:pStyle w:val="Normal"/>
        <w:spacing w:before="360" w:after="0"/>
        <w:ind w:right="6827" w:hanging="0"/>
        <w:jc w:val="center"/>
        <w:rPr>
          <w:sz w:val="24"/>
          <w:szCs w:val="24"/>
          <w:vertAlign w:val="superscript"/>
        </w:rPr>
      </w:pPr>
      <w:r>
        <w:rPr/>
      </w:r>
    </w:p>
    <w:sectPr>
      <w:headerReference w:type="default" r:id="rId2"/>
      <w:type w:val="nextPage"/>
      <w:pgSz w:w="11906" w:h="16838"/>
      <w:pgMar w:left="1134" w:right="851" w:header="397" w:top="851" w:footer="0" w:bottom="567" w:gutter="0"/>
      <w:pgNumType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right"/>
      <w:rPr>
        <w:b/>
        <w:b/>
        <w:bCs/>
        <w:sz w:val="14"/>
        <w:szCs w:val="14"/>
      </w:rPr>
    </w:pPr>
    <w:r>
      <w:rPr>
        <w:b/>
        <w:bCs/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316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locked/>
    <w:rsid w:val="0011316f"/>
    <w:rPr>
      <w:rFonts w:cs="Times New Roman"/>
      <w:sz w:val="20"/>
      <w:szCs w:val="20"/>
    </w:rPr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locked/>
    <w:rsid w:val="0011316f"/>
    <w:rPr>
      <w:rFonts w:cs="Times New Roman"/>
      <w:sz w:val="20"/>
      <w:szCs w:val="20"/>
    </w:rPr>
  </w:style>
  <w:style w:type="character" w:styleId="Style16" w:customStyle="1">
    <w:name w:val="Текст сноски Знак"/>
    <w:basedOn w:val="DefaultParagraphFont"/>
    <w:link w:val="a7"/>
    <w:uiPriority w:val="99"/>
    <w:semiHidden/>
    <w:qFormat/>
    <w:locked/>
    <w:rsid w:val="0011316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qFormat/>
    <w:rsid w:val="0011316f"/>
    <w:rPr>
      <w:rFonts w:cs="Times New Roman"/>
      <w:vertAlign w:val="superscript"/>
    </w:rPr>
  </w:style>
  <w:style w:type="character" w:styleId="Style17" w:customStyle="1">
    <w:name w:val="Текст концевой сноски Знак"/>
    <w:basedOn w:val="DefaultParagraphFont"/>
    <w:link w:val="aa"/>
    <w:uiPriority w:val="99"/>
    <w:semiHidden/>
    <w:qFormat/>
    <w:locked/>
    <w:rsid w:val="0011316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qFormat/>
    <w:rsid w:val="00605799"/>
    <w:rPr>
      <w:rFonts w:cs="Times New Roman"/>
      <w:vertAlign w:val="superscript"/>
    </w:rPr>
  </w:style>
  <w:style w:type="character" w:styleId="Style18">
    <w:name w:val="Интернет-ссылка"/>
    <w:basedOn w:val="DefaultParagraphFont"/>
    <w:uiPriority w:val="99"/>
    <w:unhideWhenUsed/>
    <w:rsid w:val="00951509"/>
    <w:rPr>
      <w:color w:val="0000FF" w:themeColor="hyperlink"/>
      <w:u w:val="single"/>
    </w:rPr>
  </w:style>
  <w:style w:type="character" w:styleId="Addresswidgetwrapperyuh2" w:customStyle="1">
    <w:name w:val="addresswidget_wrapper_-yuh2"/>
    <w:basedOn w:val="DefaultParagraphFont"/>
    <w:qFormat/>
    <w:rsid w:val="00897db3"/>
    <w:rPr/>
  </w:style>
  <w:style w:type="character" w:styleId="Wmicallto" w:customStyle="1">
    <w:name w:val="wmi-callto"/>
    <w:basedOn w:val="DefaultParagraphFont"/>
    <w:qFormat/>
    <w:rsid w:val="00897db3"/>
    <w:rPr/>
  </w:style>
  <w:style w:type="character" w:styleId="Senderemailiwfmg" w:customStyle="1">
    <w:name w:val="sender_email_iwfmg"/>
    <w:basedOn w:val="DefaultParagraphFont"/>
    <w:qFormat/>
    <w:rsid w:val="00897db3"/>
    <w:rPr/>
  </w:style>
  <w:style w:type="character" w:styleId="Style19">
    <w:name w:val="Символы концевой сноски"/>
    <w:qFormat/>
    <w:rPr/>
  </w:style>
  <w:style w:type="character" w:styleId="Style20">
    <w:name w:val="Привязка концевой сноски"/>
    <w:rPr>
      <w:vertAlign w:val="superscript"/>
    </w:rPr>
  </w:style>
  <w:style w:type="character" w:styleId="Style21">
    <w:name w:val="Привязка сноски"/>
    <w:rPr>
      <w:vertAlign w:val="superscript"/>
    </w:rPr>
  </w:style>
  <w:style w:type="character" w:styleId="Style22">
    <w:name w:val="Символ сноски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88" w:before="0" w:after="140"/>
    </w:pPr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Style28">
    <w:name w:val="Header"/>
    <w:basedOn w:val="Normal"/>
    <w:link w:val="a4"/>
    <w:uiPriority w:val="99"/>
    <w:rsid w:val="0011316f"/>
    <w:pPr>
      <w:tabs>
        <w:tab w:val="center" w:pos="4153" w:leader="none"/>
        <w:tab w:val="right" w:pos="8306" w:leader="none"/>
      </w:tabs>
    </w:pPr>
    <w:rPr/>
  </w:style>
  <w:style w:type="paragraph" w:styleId="Style29">
    <w:name w:val="Footer"/>
    <w:basedOn w:val="Normal"/>
    <w:link w:val="a6"/>
    <w:uiPriority w:val="99"/>
    <w:rsid w:val="0011316f"/>
    <w:pPr>
      <w:tabs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a8"/>
    <w:uiPriority w:val="99"/>
    <w:semiHidden/>
    <w:qFormat/>
    <w:rsid w:val="0011316f"/>
    <w:pPr/>
    <w:rPr/>
  </w:style>
  <w:style w:type="paragraph" w:styleId="Endnotetext">
    <w:name w:val="endnote text"/>
    <w:basedOn w:val="Normal"/>
    <w:link w:val="ab"/>
    <w:uiPriority w:val="99"/>
    <w:semiHidden/>
    <w:qFormat/>
    <w:rsid w:val="00605799"/>
    <w:pPr/>
    <w:rPr/>
  </w:style>
  <w:style w:type="paragraph" w:styleId="EndnoteSymbol">
    <w:name w:val="Endnote Symbol"/>
    <w:basedOn w:val="Normal"/>
    <w:qFormat/>
    <w:pPr/>
    <w:rPr/>
  </w:style>
  <w:style w:type="paragraph" w:styleId="Style30">
    <w:name w:val="End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99"/>
    <w:rsid w:val="00605799"/>
    <w:pPr>
      <w:spacing w:after="0" w:line="240" w:lineRule="auto"/>
    </w:pPr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10f01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LibreOffice/5.2.6.2$Windows_x86 LibreOffice_project/a3100ed2409ebf1c212f5048fbe377c281438fdc</Application>
  <Pages>3</Pages>
  <Words>811</Words>
  <Characters>5910</Characters>
  <CharactersWithSpaces>6659</CharactersWithSpaces>
  <Paragraphs>70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2022-07-28T09:36:00Z</dcterms:created>
  <dc:creator>КонсультантПлюс</dc:creator>
  <dc:description/>
  <dc:language>ru-RU</dc:language>
  <cp:lastModifiedBy/>
  <dcterms:modified xsi:type="dcterms:W3CDTF">2023-07-06T08:55:40Z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